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A1E9" w14:textId="77777777" w:rsidR="007B6308" w:rsidRPr="007E6F37" w:rsidRDefault="007B6308">
      <w:pPr>
        <w:rPr>
          <w:rFonts w:ascii="Calibri" w:hAnsi="Calibri"/>
          <w:lang w:val="en-GB"/>
        </w:rPr>
      </w:pPr>
    </w:p>
    <w:tbl>
      <w:tblPr>
        <w:tblW w:w="979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73"/>
        <w:gridCol w:w="2345"/>
        <w:gridCol w:w="135"/>
        <w:gridCol w:w="1025"/>
        <w:gridCol w:w="261"/>
        <w:gridCol w:w="718"/>
        <w:gridCol w:w="947"/>
        <w:gridCol w:w="944"/>
        <w:gridCol w:w="944"/>
      </w:tblGrid>
      <w:tr w:rsidR="00EB54D3" w:rsidRPr="007E6F37" w14:paraId="37BB30C8" w14:textId="77777777" w:rsidTr="348789E7">
        <w:trPr>
          <w:trHeight w:val="300"/>
        </w:trPr>
        <w:tc>
          <w:tcPr>
            <w:tcW w:w="884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2266E" w14:textId="77777777" w:rsidR="00EB54D3" w:rsidRPr="007E6F37" w:rsidRDefault="00E831F6" w:rsidP="00AD385B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7E6F37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Course </w:t>
            </w:r>
            <w:r w:rsidR="003413A2" w:rsidRPr="007E6F37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Syllabus 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595269" w14:textId="77777777" w:rsidR="348789E7" w:rsidRPr="007E6F37" w:rsidRDefault="348789E7" w:rsidP="348789E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EB54D3" w:rsidRPr="007E6F37" w14:paraId="100B096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4B29B3" w14:textId="77777777" w:rsidR="00EB54D3" w:rsidRPr="007E6F37" w:rsidRDefault="00D201BE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Course C</w:t>
            </w:r>
            <w:r w:rsidR="00552D27" w:rsidRPr="007E6F37">
              <w:rPr>
                <w:rFonts w:ascii="Calibri" w:hAnsi="Calibri" w:cs="Arial"/>
                <w:sz w:val="20"/>
                <w:szCs w:val="20"/>
                <w:lang w:val="en-GB"/>
              </w:rPr>
              <w:t>ode</w:t>
            </w: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and T</w:t>
            </w:r>
            <w:r w:rsidR="00552D27" w:rsidRPr="007E6F37">
              <w:rPr>
                <w:rFonts w:ascii="Calibri" w:hAnsi="Calibri" w:cs="Arial"/>
                <w:sz w:val="20"/>
                <w:szCs w:val="20"/>
                <w:lang w:val="en-GB"/>
              </w:rPr>
              <w:t>itle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E12F1" w14:textId="5BBFC7CE" w:rsidR="002B49B1" w:rsidRDefault="00BE3DD2" w:rsidP="00DA6896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BE3DD2">
              <w:rPr>
                <w:rFonts w:ascii="Calibri" w:hAnsi="Calibri" w:cs="Arial"/>
                <w:sz w:val="20"/>
                <w:szCs w:val="20"/>
              </w:rPr>
              <w:t>275992</w:t>
            </w:r>
          </w:p>
          <w:p w14:paraId="158B759F" w14:textId="0EE352D9" w:rsidR="007E6F37" w:rsidRPr="007E6F37" w:rsidRDefault="002B49B1" w:rsidP="00DA6896">
            <w:pPr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Introduction to Croatian history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C1414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1BBFACB3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74687F" w14:textId="77777777" w:rsidR="00EB54D3" w:rsidRPr="007E6F37" w:rsidRDefault="00117435" w:rsidP="00552D2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Name(s) of Lecturer(s)</w:t>
            </w:r>
            <w:r w:rsidR="00552D27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br/>
            </w:r>
            <w:r w:rsidR="00552D27" w:rsidRPr="007E6F37">
              <w:rPr>
                <w:rFonts w:ascii="Calibri" w:hAnsi="Calibri" w:cs="Arial"/>
                <w:sz w:val="20"/>
                <w:szCs w:val="20"/>
                <w:lang w:val="en-GB"/>
              </w:rPr>
              <w:t>(</w:t>
            </w:r>
            <w:r w:rsidR="006B7282" w:rsidRPr="007E6F37">
              <w:rPr>
                <w:rFonts w:ascii="Calibri" w:hAnsi="Calibri" w:cs="Arial"/>
                <w:sz w:val="20"/>
                <w:szCs w:val="20"/>
                <w:lang w:val="en-GB"/>
              </w:rPr>
              <w:t>with website link</w:t>
            </w:r>
            <w:r w:rsidR="00552D27" w:rsidRPr="007E6F37">
              <w:rPr>
                <w:rFonts w:ascii="Calibri" w:hAnsi="Calibri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5339F" w14:textId="5B5AC333" w:rsidR="007E6F37" w:rsidRPr="002B49B1" w:rsidRDefault="007E6F37" w:rsidP="007E6F3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>Prof</w:t>
            </w:r>
            <w:r w:rsidR="00505F41" w:rsidRPr="002B49B1">
              <w:rPr>
                <w:rFonts w:ascii="Calibri" w:hAnsi="Calibri" w:cs="Arial"/>
                <w:sz w:val="20"/>
                <w:szCs w:val="20"/>
                <w:lang w:val="en-GB"/>
              </w:rPr>
              <w:t>essor</w:t>
            </w:r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 xml:space="preserve"> Igor Duda, PhD</w:t>
            </w:r>
          </w:p>
          <w:p w14:paraId="0B22957B" w14:textId="03962592" w:rsidR="002B49B1" w:rsidRPr="002B49B1" w:rsidRDefault="002B49B1" w:rsidP="002B49B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>Professor Ivan Jurković, PhD</w:t>
            </w:r>
          </w:p>
          <w:p w14:paraId="514735EC" w14:textId="77777777" w:rsidR="002B49B1" w:rsidRPr="002B49B1" w:rsidRDefault="002B49B1" w:rsidP="002B49B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 xml:space="preserve">Professor Marija </w:t>
            </w:r>
            <w:proofErr w:type="spellStart"/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>Mogorović</w:t>
            </w:r>
            <w:proofErr w:type="spellEnd"/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>Crljenko</w:t>
            </w:r>
            <w:proofErr w:type="spellEnd"/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>, PhD</w:t>
            </w:r>
          </w:p>
          <w:p w14:paraId="3BC3F6A8" w14:textId="691A5764" w:rsidR="002B49B1" w:rsidRPr="002B49B1" w:rsidRDefault="002B49B1" w:rsidP="002B49B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>Ass</w:t>
            </w:r>
            <w:r w:rsidR="00BE3DD2">
              <w:rPr>
                <w:rFonts w:ascii="Calibri" w:hAnsi="Calibri" w:cs="Arial"/>
                <w:sz w:val="20"/>
                <w:szCs w:val="20"/>
                <w:lang w:val="en-GB"/>
              </w:rPr>
              <w:t>oc</w:t>
            </w:r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 xml:space="preserve">. Prof. Danijela </w:t>
            </w:r>
            <w:proofErr w:type="spellStart"/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>Doblanović</w:t>
            </w:r>
            <w:proofErr w:type="spellEnd"/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>Šuran</w:t>
            </w:r>
            <w:proofErr w:type="spellEnd"/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>, PhD</w:t>
            </w:r>
          </w:p>
          <w:p w14:paraId="48CD475B" w14:textId="38CA66A5" w:rsidR="002B49B1" w:rsidRPr="002B49B1" w:rsidRDefault="002B49B1" w:rsidP="002B49B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 xml:space="preserve">Assist. Prof. Robert </w:t>
            </w:r>
            <w:proofErr w:type="spellStart"/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>Kurelić</w:t>
            </w:r>
            <w:proofErr w:type="spellEnd"/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>, PhD</w:t>
            </w:r>
          </w:p>
          <w:p w14:paraId="1E241EC2" w14:textId="77777777" w:rsidR="002B49B1" w:rsidRPr="002B49B1" w:rsidRDefault="002B49B1" w:rsidP="002B49B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6ABCBED5" w14:textId="103E4B56" w:rsidR="002B49B1" w:rsidRPr="002B49B1" w:rsidRDefault="002B49B1" w:rsidP="002B49B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hyperlink r:id="rId11" w:history="1">
              <w:r w:rsidRPr="002B49B1">
                <w:rPr>
                  <w:rStyle w:val="Hiperveza"/>
                  <w:rFonts w:ascii="Calibri" w:hAnsi="Calibri" w:cs="Arial"/>
                  <w:sz w:val="20"/>
                  <w:szCs w:val="20"/>
                  <w:lang w:val="en-GB"/>
                </w:rPr>
                <w:t>https://ffpu.unipu.hr/ffpu/en/igor.duda</w:t>
              </w:r>
            </w:hyperlink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  <w:p w14:paraId="65F1E0B8" w14:textId="5A131E6F" w:rsidR="002B49B1" w:rsidRPr="002B49B1" w:rsidRDefault="002B49B1" w:rsidP="002B49B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hyperlink r:id="rId12" w:history="1">
              <w:r w:rsidRPr="002B49B1">
                <w:rPr>
                  <w:rStyle w:val="Hiperveza"/>
                  <w:rFonts w:ascii="Calibri" w:hAnsi="Calibri" w:cs="Arial"/>
                  <w:sz w:val="20"/>
                  <w:szCs w:val="20"/>
                  <w:lang w:val="en-GB"/>
                </w:rPr>
                <w:t>https://ffpu.unipu.hr/ffpu/en/ivan.jurkovic</w:t>
              </w:r>
            </w:hyperlink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  <w:p w14:paraId="3B6E2A77" w14:textId="3CF3ABE3" w:rsidR="002B49B1" w:rsidRPr="002B49B1" w:rsidRDefault="002B49B1" w:rsidP="002B49B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hyperlink r:id="rId13" w:history="1">
              <w:r w:rsidRPr="002B49B1">
                <w:rPr>
                  <w:rStyle w:val="Hiperveza"/>
                  <w:rFonts w:ascii="Calibri" w:hAnsi="Calibri" w:cs="Arial"/>
                  <w:sz w:val="20"/>
                  <w:szCs w:val="20"/>
                  <w:lang w:val="en-GB"/>
                </w:rPr>
                <w:t>https://ffpu.unipu.hr/ffpu/en/marija.mogorovic_crljenko</w:t>
              </w:r>
            </w:hyperlink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  <w:p w14:paraId="7035E12F" w14:textId="7E7EE521" w:rsidR="002B49B1" w:rsidRPr="002B49B1" w:rsidRDefault="002B49B1" w:rsidP="002B49B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hyperlink r:id="rId14" w:history="1">
              <w:r w:rsidRPr="002B49B1">
                <w:rPr>
                  <w:rStyle w:val="Hiperveza"/>
                  <w:rFonts w:ascii="Calibri" w:hAnsi="Calibri" w:cs="Arial"/>
                  <w:sz w:val="20"/>
                  <w:szCs w:val="20"/>
                  <w:lang w:val="en-GB"/>
                </w:rPr>
                <w:t>https://ffpu.unipu.hr/ffpu/en/danijela.doblanovic_suran</w:t>
              </w:r>
            </w:hyperlink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  <w:p w14:paraId="65F0CE14" w14:textId="77777777" w:rsidR="002B49B1" w:rsidRPr="002B49B1" w:rsidRDefault="002B49B1" w:rsidP="002B49B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hyperlink r:id="rId15" w:history="1">
              <w:r w:rsidRPr="002B49B1">
                <w:rPr>
                  <w:rStyle w:val="Hiperveza"/>
                  <w:rFonts w:ascii="Calibri" w:hAnsi="Calibri" w:cs="Arial"/>
                  <w:sz w:val="20"/>
                  <w:szCs w:val="20"/>
                  <w:lang w:val="en-GB"/>
                </w:rPr>
                <w:t>https://ffpu.unipu.hr/ffpu/en/robert.kurelic</w:t>
              </w:r>
            </w:hyperlink>
            <w:r w:rsidRPr="002B49B1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  <w:p w14:paraId="16D98CD5" w14:textId="68279CCF" w:rsidR="00EB54D3" w:rsidRPr="007E6F37" w:rsidRDefault="00EB54D3" w:rsidP="007E6F3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C7FCD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4189C5A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50FE9C" w14:textId="77777777" w:rsidR="00EB54D3" w:rsidRPr="007E6F37" w:rsidRDefault="00552D2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Study programme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446742" w14:textId="366983A1" w:rsidR="00EB54D3" w:rsidRPr="007E6F37" w:rsidRDefault="002B49B1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B</w:t>
            </w:r>
            <w:r w:rsidR="007E6F37" w:rsidRPr="007E6F37">
              <w:rPr>
                <w:rFonts w:ascii="Calibri" w:hAnsi="Calibri" w:cs="Arial"/>
                <w:sz w:val="20"/>
                <w:szCs w:val="20"/>
                <w:lang w:val="en-GB"/>
              </w:rPr>
              <w:t>A in History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A3ED8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69A37DB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7061B2" w14:textId="77777777" w:rsidR="00EB54D3" w:rsidRPr="007E6F37" w:rsidRDefault="00552D2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Course status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DF5F05" w14:textId="144E84EA" w:rsidR="00EB54D3" w:rsidRPr="007E6F37" w:rsidRDefault="00AF2156" w:rsidP="00552D2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4CE85A" w14:textId="77777777" w:rsidR="00EB54D3" w:rsidRPr="007E6F37" w:rsidRDefault="006B7282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Study level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E43CC5" w14:textId="5280346B" w:rsidR="00EB54D3" w:rsidRPr="007E6F37" w:rsidRDefault="002B49B1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Underg</w:t>
            </w:r>
            <w:r w:rsidR="006B7282" w:rsidRPr="007E6F37">
              <w:rPr>
                <w:rFonts w:ascii="Calibri" w:hAnsi="Calibri" w:cs="Arial"/>
                <w:sz w:val="20"/>
                <w:szCs w:val="20"/>
                <w:lang w:val="en-GB"/>
              </w:rPr>
              <w:t>raduate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C4301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0ACD534E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AB52A" w14:textId="77777777" w:rsidR="00EB54D3" w:rsidRPr="007E6F37" w:rsidRDefault="00552D2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Semeste</w:t>
            </w:r>
            <w:r w:rsidR="00EB54D3" w:rsidRPr="007E6F37">
              <w:rPr>
                <w:rFonts w:ascii="Calibri" w:hAnsi="Calibri" w:cs="Arial"/>
                <w:sz w:val="20"/>
                <w:szCs w:val="20"/>
                <w:lang w:val="en-GB"/>
              </w:rPr>
              <w:t>r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DA01BA" w14:textId="5C2627CB" w:rsidR="00EB54D3" w:rsidRPr="007E6F37" w:rsidRDefault="002B49B1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Winter and s</w:t>
            </w:r>
            <w:r w:rsidR="00AF2156">
              <w:rPr>
                <w:rFonts w:ascii="Calibri" w:hAnsi="Calibri" w:cs="Arial"/>
                <w:sz w:val="20"/>
                <w:szCs w:val="20"/>
                <w:lang w:val="en-GB"/>
              </w:rPr>
              <w:t>ummer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812804" w14:textId="77777777" w:rsidR="00EB54D3" w:rsidRPr="007E6F37" w:rsidRDefault="00552D2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Study year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E90D6C" w14:textId="32DC67D8" w:rsidR="00EB54D3" w:rsidRPr="007E6F37" w:rsidRDefault="002B49B1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B4DE9F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06ED4E1B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018D23" w14:textId="77777777" w:rsidR="00EB54D3" w:rsidRPr="007E6F37" w:rsidRDefault="00E831F6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Classroom location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903B3A" w14:textId="2E1A68D5" w:rsidR="00EB54D3" w:rsidRPr="007E6F37" w:rsidRDefault="00BE3DD2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Lecture hall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CECCE" w14:textId="77777777" w:rsidR="00EB54D3" w:rsidRPr="007E6F37" w:rsidRDefault="008260C9" w:rsidP="008260C9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Teaching l</w:t>
            </w:r>
            <w:r w:rsidR="00D201BE" w:rsidRPr="007E6F37">
              <w:rPr>
                <w:rFonts w:ascii="Calibri" w:hAnsi="Calibri" w:cs="Arial"/>
                <w:sz w:val="20"/>
                <w:szCs w:val="20"/>
                <w:lang w:val="en-GB"/>
              </w:rPr>
              <w:t>anguage(s)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53EF4" w14:textId="3769E489" w:rsidR="00EB54D3" w:rsidRPr="007E6F37" w:rsidRDefault="00DA6896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CDF3E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44B25447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DA0998" w14:textId="77777777" w:rsidR="00EB54D3" w:rsidRPr="007E6F37" w:rsidRDefault="00552D27" w:rsidP="00117435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ECTS </w:t>
            </w:r>
            <w:r w:rsidR="00117435" w:rsidRPr="007E6F37">
              <w:rPr>
                <w:rFonts w:ascii="Calibri" w:hAnsi="Calibri" w:cs="Arial"/>
                <w:sz w:val="20"/>
                <w:szCs w:val="20"/>
                <w:lang w:val="en-GB"/>
              </w:rPr>
              <w:t>credits</w:t>
            </w:r>
          </w:p>
        </w:tc>
        <w:tc>
          <w:tcPr>
            <w:tcW w:w="2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EF75E" w14:textId="6D5AE15D" w:rsidR="00EB54D3" w:rsidRPr="007E6F37" w:rsidRDefault="00DA6896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4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4A13F" w14:textId="77777777" w:rsidR="00EB54D3" w:rsidRPr="007E6F37" w:rsidRDefault="00B36415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Number of hours per semester</w:t>
            </w:r>
          </w:p>
        </w:tc>
        <w:tc>
          <w:tcPr>
            <w:tcW w:w="260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BACE64" w14:textId="0BF6C5F4" w:rsidR="00B36415" w:rsidRPr="007E6F37" w:rsidRDefault="007E6F37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30</w:t>
            </w:r>
            <w:r w:rsidR="00B36415" w:rsidRPr="007E6F37">
              <w:rPr>
                <w:rFonts w:ascii="Calibri" w:hAnsi="Calibri" w:cs="Arial"/>
                <w:sz w:val="20"/>
                <w:szCs w:val="20"/>
                <w:lang w:val="en-GB"/>
              </w:rPr>
              <w:t>L –</w:t>
            </w: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="002B49B1">
              <w:rPr>
                <w:rFonts w:ascii="Calibri" w:hAnsi="Calibri" w:cs="Arial"/>
                <w:sz w:val="20"/>
                <w:szCs w:val="20"/>
                <w:lang w:val="en-GB"/>
              </w:rPr>
              <w:t>0</w:t>
            </w:r>
            <w:r w:rsidR="00B36415" w:rsidRPr="007E6F37">
              <w:rPr>
                <w:rFonts w:ascii="Calibri" w:hAnsi="Calibri" w:cs="Arial"/>
                <w:sz w:val="20"/>
                <w:szCs w:val="20"/>
                <w:lang w:val="en-GB"/>
              </w:rPr>
              <w:t>S –</w:t>
            </w: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0</w:t>
            </w:r>
            <w:r w:rsidR="00B36415" w:rsidRPr="007E6F37">
              <w:rPr>
                <w:rFonts w:ascii="Calibri" w:hAnsi="Calibri" w:cs="Arial"/>
                <w:sz w:val="20"/>
                <w:szCs w:val="20"/>
                <w:lang w:val="en-GB"/>
              </w:rPr>
              <w:t>T</w:t>
            </w:r>
          </w:p>
          <w:p w14:paraId="048CD0BC" w14:textId="77777777" w:rsidR="00EB54D3" w:rsidRPr="007E6F37" w:rsidRDefault="00B36415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(lectures – seminars - </w:t>
            </w:r>
            <w:proofErr w:type="gramStart"/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tutorials)</w:t>
            </w:r>
            <w:r w:rsidR="00EB54D3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  </w:t>
            </w:r>
            <w:proofErr w:type="gramEnd"/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30802F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3F5813D2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81365" w14:textId="77777777" w:rsidR="00EB54D3" w:rsidRPr="007E6F37" w:rsidRDefault="00117435" w:rsidP="00117435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Prerequisites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ECB6E0" w14:textId="16DB1A46" w:rsidR="00EB54D3" w:rsidRPr="00932323" w:rsidRDefault="00BC62F2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932323">
              <w:rPr>
                <w:rFonts w:ascii="Calibri" w:hAnsi="Calibri" w:cs="Arial"/>
                <w:sz w:val="20"/>
                <w:szCs w:val="20"/>
                <w:lang w:val="en-GB"/>
              </w:rPr>
              <w:t xml:space="preserve">There are no prerequisites for </w:t>
            </w: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en-GB"/>
              </w:rPr>
              <w:t>enrollment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en-GB"/>
              </w:rPr>
              <w:t>. The course is held in English and is intended for exchange students</w:t>
            </w:r>
            <w:r w:rsidR="00117AA6">
              <w:rPr>
                <w:rFonts w:ascii="Calibri" w:hAnsi="Calibri" w:cs="Arial"/>
                <w:sz w:val="20"/>
                <w:szCs w:val="20"/>
                <w:lang w:val="en-GB"/>
              </w:rPr>
              <w:t xml:space="preserve"> (BA and MA)</w:t>
            </w:r>
            <w:r w:rsidRPr="00932323">
              <w:rPr>
                <w:rFonts w:ascii="Calibri" w:hAnsi="Calibri" w:cs="Arial"/>
                <w:sz w:val="20"/>
                <w:szCs w:val="20"/>
                <w:lang w:val="en-GB"/>
              </w:rPr>
              <w:t xml:space="preserve">, regardless of whether they are history students. The course cannot be enrolled by undergraduate history students at the Faculty of Humanities in Pula, nor by history graduate students at </w:t>
            </w:r>
            <w:r w:rsidR="00117AA6">
              <w:rPr>
                <w:rFonts w:ascii="Calibri" w:hAnsi="Calibri" w:cs="Arial"/>
                <w:sz w:val="20"/>
                <w:szCs w:val="20"/>
                <w:lang w:val="en-GB"/>
              </w:rPr>
              <w:t xml:space="preserve">the </w:t>
            </w:r>
            <w:proofErr w:type="gramStart"/>
            <w:r w:rsidR="00117AA6">
              <w:rPr>
                <w:rFonts w:ascii="Calibri" w:hAnsi="Calibri" w:cs="Arial"/>
                <w:sz w:val="20"/>
                <w:szCs w:val="20"/>
                <w:lang w:val="en-GB"/>
              </w:rPr>
              <w:t>F</w:t>
            </w:r>
            <w:r w:rsidRPr="00932323">
              <w:rPr>
                <w:rFonts w:ascii="Calibri" w:hAnsi="Calibri" w:cs="Arial"/>
                <w:sz w:val="20"/>
                <w:szCs w:val="20"/>
                <w:lang w:val="en-GB"/>
              </w:rPr>
              <w:t>aculty</w:t>
            </w:r>
            <w:proofErr w:type="gramEnd"/>
            <w:r w:rsidRPr="00932323">
              <w:rPr>
                <w:rFonts w:ascii="Calibri" w:hAnsi="Calibri" w:cs="Arial"/>
                <w:sz w:val="20"/>
                <w:szCs w:val="20"/>
                <w:lang w:val="en-GB"/>
              </w:rPr>
              <w:t xml:space="preserve"> who have previously earned the BA degree in history.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307728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722C649E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D3469" w14:textId="77777777" w:rsidR="00EB54D3" w:rsidRPr="007E6F37" w:rsidRDefault="00117435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Correlativity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D060CE" w14:textId="148D44A1" w:rsidR="00EB54D3" w:rsidRPr="00932323" w:rsidRDefault="00BC62F2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932323">
              <w:rPr>
                <w:rFonts w:ascii="Calibri" w:hAnsi="Calibri" w:cs="Arial"/>
                <w:sz w:val="20"/>
                <w:szCs w:val="20"/>
                <w:lang w:val="en-GB"/>
              </w:rPr>
              <w:t>The course correlates with the BA and MA programmes in history because it offers a short selection from their content</w:t>
            </w:r>
            <w:r w:rsidR="002B49B1" w:rsidRPr="00932323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1EB5AC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4DCA00A0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1CF923" w14:textId="77777777" w:rsidR="00EB54D3" w:rsidRPr="007E6F37" w:rsidRDefault="00117435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Objective of the course</w:t>
            </w:r>
            <w:r w:rsidR="00EB54D3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8E7161" w14:textId="60F33429" w:rsidR="00EB54D3" w:rsidRPr="007E6F37" w:rsidRDefault="00BC62F2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BC62F2">
              <w:rPr>
                <w:rFonts w:ascii="Calibri" w:hAnsi="Calibri" w:cs="Arial"/>
                <w:sz w:val="20"/>
                <w:szCs w:val="20"/>
                <w:lang w:val="en-GB"/>
              </w:rPr>
              <w:t xml:space="preserve">To acquire </w:t>
            </w:r>
            <w:proofErr w:type="spellStart"/>
            <w:r w:rsidRPr="00BC62F2">
              <w:rPr>
                <w:rFonts w:ascii="Calibri" w:hAnsi="Calibri" w:cs="Arial"/>
                <w:sz w:val="20"/>
                <w:szCs w:val="20"/>
                <w:lang w:val="en-GB"/>
              </w:rPr>
              <w:t>historiographically</w:t>
            </w:r>
            <w:proofErr w:type="spellEnd"/>
            <w:r w:rsidRPr="00BC62F2">
              <w:rPr>
                <w:rFonts w:ascii="Calibri" w:hAnsi="Calibri" w:cs="Arial"/>
                <w:sz w:val="20"/>
                <w:szCs w:val="20"/>
                <w:lang w:val="en-GB"/>
              </w:rPr>
              <w:t xml:space="preserve"> based basic knowledge of Croatian history, its social, political, economic and cultural aspects.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A082E2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444FAFC6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86E2E0" w14:textId="77777777" w:rsidR="00EB54D3" w:rsidRPr="007E6F37" w:rsidRDefault="00117435" w:rsidP="008260C9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Learning outcomes</w:t>
            </w:r>
            <w:r w:rsidR="00F432F6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46856" w14:textId="72E3F08D" w:rsidR="007E6F37" w:rsidRPr="007E6F37" w:rsidRDefault="007E6F37" w:rsidP="00505F41">
            <w:pPr>
              <w:numPr>
                <w:ilvl w:val="0"/>
                <w:numId w:val="17"/>
              </w:numPr>
              <w:ind w:left="357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Describing </w:t>
            </w:r>
            <w:r w:rsidR="00BC62F2">
              <w:rPr>
                <w:rFonts w:ascii="Calibri" w:hAnsi="Calibri" w:cs="Arial"/>
                <w:sz w:val="20"/>
                <w:szCs w:val="20"/>
                <w:lang w:val="en-GB"/>
              </w:rPr>
              <w:t>the main events and processes in Croatian</w:t>
            </w:r>
            <w:r w:rsidR="00DA6896">
              <w:rPr>
                <w:rFonts w:ascii="Calibri" w:hAnsi="Calibri" w:cs="Arial"/>
                <w:sz w:val="20"/>
                <w:szCs w:val="20"/>
                <w:lang w:val="en-GB"/>
              </w:rPr>
              <w:t xml:space="preserve"> history</w:t>
            </w:r>
          </w:p>
          <w:p w14:paraId="4BC84130" w14:textId="2D903913" w:rsidR="00BE3DD2" w:rsidRDefault="00BE3DD2" w:rsidP="00505F41">
            <w:pPr>
              <w:numPr>
                <w:ilvl w:val="0"/>
                <w:numId w:val="17"/>
              </w:numPr>
              <w:ind w:left="357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I</w:t>
            </w:r>
            <w:r w:rsidRPr="00BE3DD2">
              <w:rPr>
                <w:rFonts w:ascii="Calibri" w:hAnsi="Calibri" w:cs="Arial"/>
                <w:sz w:val="20"/>
                <w:szCs w:val="20"/>
                <w:lang w:val="en-GB"/>
              </w:rPr>
              <w:t>nterpret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ing</w:t>
            </w:r>
            <w:r w:rsidRPr="00BE3DD2">
              <w:rPr>
                <w:rFonts w:ascii="Calibri" w:hAnsi="Calibri" w:cs="Arial"/>
                <w:sz w:val="20"/>
                <w:szCs w:val="20"/>
                <w:lang w:val="en-GB"/>
              </w:rPr>
              <w:t xml:space="preserve"> the cause-and-effect sequence of events</w:t>
            </w:r>
          </w:p>
          <w:p w14:paraId="74937472" w14:textId="10EA5E74" w:rsidR="007E6F37" w:rsidRPr="007E6F37" w:rsidRDefault="00BE3DD2" w:rsidP="00505F41">
            <w:pPr>
              <w:numPr>
                <w:ilvl w:val="0"/>
                <w:numId w:val="17"/>
              </w:numPr>
              <w:ind w:left="357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C</w:t>
            </w:r>
            <w:r w:rsidR="00BC62F2">
              <w:rPr>
                <w:rFonts w:ascii="Calibri" w:hAnsi="Calibri" w:cs="Arial"/>
                <w:sz w:val="20"/>
                <w:szCs w:val="20"/>
                <w:lang w:val="en-GB"/>
              </w:rPr>
              <w:t xml:space="preserve">omparing different periods of Croatian history and their </w:t>
            </w:r>
            <w:r w:rsidR="00932323">
              <w:rPr>
                <w:rFonts w:ascii="Calibri" w:hAnsi="Calibri" w:cs="Arial"/>
                <w:sz w:val="20"/>
                <w:szCs w:val="20"/>
                <w:lang w:val="en-GB"/>
              </w:rPr>
              <w:t>contextualization in the European history</w:t>
            </w:r>
          </w:p>
          <w:p w14:paraId="26BA82AB" w14:textId="0A3645BC" w:rsidR="00E21BDB" w:rsidRPr="00932323" w:rsidRDefault="007E6F37" w:rsidP="00932323">
            <w:pPr>
              <w:numPr>
                <w:ilvl w:val="0"/>
                <w:numId w:val="17"/>
              </w:numPr>
              <w:ind w:left="357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Discussing with arguments </w:t>
            </w:r>
            <w:r w:rsidR="00932323">
              <w:rPr>
                <w:rFonts w:ascii="Calibri" w:hAnsi="Calibri" w:cs="Arial"/>
                <w:sz w:val="20"/>
                <w:szCs w:val="20"/>
                <w:lang w:val="en-GB"/>
              </w:rPr>
              <w:t>on the basics of Croatian history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3A50C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3118355E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26C8" w14:textId="77777777" w:rsidR="00EB54D3" w:rsidRPr="007E6F37" w:rsidRDefault="00117435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Course </w:t>
            </w:r>
            <w:r w:rsidR="00421145" w:rsidRPr="007E6F37">
              <w:rPr>
                <w:rFonts w:ascii="Calibri" w:hAnsi="Calibri" w:cs="Arial"/>
                <w:sz w:val="20"/>
                <w:szCs w:val="20"/>
                <w:lang w:val="en-GB"/>
              </w:rPr>
              <w:t>content</w:t>
            </w:r>
            <w:r w:rsidR="003413A2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(syllabus)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5251E" w14:textId="47828EAB" w:rsidR="00A82BFA" w:rsidRPr="00A82BFA" w:rsidRDefault="00A82BFA" w:rsidP="00A82BF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</w:pPr>
            <w:r w:rsidRPr="00A82BF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 xml:space="preserve">Middle Ages </w:t>
            </w:r>
            <w:r w:rsidR="00117A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 xml:space="preserve">(Jurković, </w:t>
            </w:r>
            <w:proofErr w:type="spellStart"/>
            <w:r w:rsidR="00117A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>Kurelić</w:t>
            </w:r>
            <w:proofErr w:type="spellEnd"/>
            <w:r w:rsidR="00117A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>)</w:t>
            </w:r>
          </w:p>
          <w:p w14:paraId="29429E9A" w14:textId="538547ED" w:rsidR="00325C1A" w:rsidRPr="00A82BFA" w:rsidRDefault="00325C1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Migration and Ethnogenesis of the Croats</w:t>
            </w:r>
          </w:p>
          <w:p w14:paraId="7BCB4A7D" w14:textId="66813DEE" w:rsidR="00325C1A" w:rsidRPr="00A82BFA" w:rsidRDefault="00325C1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Duchy and Kingdom of Croatia</w:t>
            </w:r>
          </w:p>
          <w:p w14:paraId="40F5A7BA" w14:textId="1832791A" w:rsidR="00325C1A" w:rsidRPr="00A82BFA" w:rsidRDefault="00325C1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Croatia in the High Middle Ages:  The Arpad and Angevin Periods</w:t>
            </w:r>
          </w:p>
          <w:p w14:paraId="2B307066" w14:textId="6E50BFC1" w:rsidR="00325C1A" w:rsidRPr="00A82BFA" w:rsidRDefault="00325C1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Croatia in the Late Middle Ages: </w:t>
            </w:r>
            <w:proofErr w:type="spellStart"/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Luxemburgs</w:t>
            </w:r>
            <w:proofErr w:type="spellEnd"/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and </w:t>
            </w:r>
            <w:proofErr w:type="spellStart"/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Hunyadis</w:t>
            </w:r>
            <w:proofErr w:type="spellEnd"/>
          </w:p>
          <w:p w14:paraId="70D988FE" w14:textId="77777777" w:rsidR="00A82BFA" w:rsidRDefault="00325C1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lastRenderedPageBreak/>
              <w:t xml:space="preserve">End of the Medieval Croatian Kingdom: From the </w:t>
            </w:r>
            <w:proofErr w:type="spellStart"/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Jagiellos</w:t>
            </w:r>
            <w:proofErr w:type="spellEnd"/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to Mohacs</w:t>
            </w:r>
          </w:p>
          <w:p w14:paraId="6051A99A" w14:textId="0AAC23A8" w:rsidR="00A82BFA" w:rsidRPr="00A82BFA" w:rsidRDefault="00A82BFA" w:rsidP="00A82BF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</w:pPr>
            <w:r w:rsidRPr="00A82BF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>Early Modern Period</w:t>
            </w:r>
            <w:r w:rsidR="00117A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 xml:space="preserve"> </w:t>
            </w:r>
            <w:r w:rsidR="00117AA6" w:rsidRPr="00117A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>(</w:t>
            </w:r>
            <w:proofErr w:type="spellStart"/>
            <w:r w:rsidR="00117AA6" w:rsidRPr="00117A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>Mogorović</w:t>
            </w:r>
            <w:proofErr w:type="spellEnd"/>
            <w:r w:rsidR="00117AA6" w:rsidRPr="00117A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 xml:space="preserve"> </w:t>
            </w:r>
            <w:proofErr w:type="spellStart"/>
            <w:r w:rsidR="00117AA6" w:rsidRPr="00117A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>Crljenko</w:t>
            </w:r>
            <w:proofErr w:type="spellEnd"/>
            <w:r w:rsidR="00117AA6" w:rsidRPr="00117A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 xml:space="preserve">, </w:t>
            </w:r>
            <w:proofErr w:type="spellStart"/>
            <w:r w:rsidR="00117AA6" w:rsidRPr="00117A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>Doblanović</w:t>
            </w:r>
            <w:proofErr w:type="spellEnd"/>
            <w:r w:rsidR="00A53AE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 xml:space="preserve"> </w:t>
            </w:r>
            <w:proofErr w:type="spellStart"/>
            <w:r w:rsidR="00A53AE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>Šuran</w:t>
            </w:r>
            <w:proofErr w:type="spellEnd"/>
            <w:r w:rsidR="00117AA6" w:rsidRPr="00117A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>)</w:t>
            </w:r>
          </w:p>
          <w:p w14:paraId="7E36378A" w14:textId="6E8B9A70" w:rsidR="00A82BFA" w:rsidRDefault="00325C1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proofErr w:type="spellStart"/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Periodisation</w:t>
            </w:r>
            <w:proofErr w:type="spellEnd"/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: Early Modern History in Croatian Context </w:t>
            </w:r>
          </w:p>
          <w:p w14:paraId="2434142F" w14:textId="77777777" w:rsidR="00A82BFA" w:rsidRDefault="00325C1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Croatia Between the Venetian Republic, the Ottoman and the Austrian Empires: Social, Political and Economic Life</w:t>
            </w:r>
          </w:p>
          <w:p w14:paraId="6A7A737F" w14:textId="77777777" w:rsidR="00A82BFA" w:rsidRDefault="00325C1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Croatia, Slavonia and the Military Frontier in Early Modern Period</w:t>
            </w:r>
          </w:p>
          <w:p w14:paraId="2C6BD87F" w14:textId="77777777" w:rsidR="00A82BFA" w:rsidRDefault="00325C1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Eastern Adriatic in Early Modern Period (Istria, Dalmatia and Dubrovnik)</w:t>
            </w:r>
          </w:p>
          <w:p w14:paraId="20E4F7FD" w14:textId="299AA2FF" w:rsidR="00325C1A" w:rsidRPr="00A82BFA" w:rsidRDefault="00325C1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A82BF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Reformation and Counter-Reformation in Croatian Lands</w:t>
            </w:r>
          </w:p>
          <w:p w14:paraId="53AE72E7" w14:textId="6DE66B7F" w:rsidR="00A82BFA" w:rsidRPr="00A82BFA" w:rsidRDefault="00A82BFA" w:rsidP="00A82BF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</w:pPr>
            <w:r w:rsidRPr="00A82BF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>Late Modern and Contemporary History</w:t>
            </w:r>
            <w:r w:rsidR="00117A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"/>
              </w:rPr>
              <w:t xml:space="preserve"> (Duda)</w:t>
            </w:r>
          </w:p>
          <w:p w14:paraId="76AB23D5" w14:textId="123FB368" w:rsidR="00A82BFA" w:rsidRDefault="00A82BF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From Napoleon to the Habsburgs, from nation to industrialization</w:t>
            </w:r>
          </w:p>
          <w:p w14:paraId="41CD7B31" w14:textId="05EF5084" w:rsidR="00A82BFA" w:rsidRDefault="00A82BF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WWI and the inter-war period in Yugoslavia</w:t>
            </w:r>
          </w:p>
          <w:p w14:paraId="5171F1FE" w14:textId="1A9910C3" w:rsidR="00A82BFA" w:rsidRDefault="00A82BF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WWII and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the socialist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modernization</w:t>
            </w:r>
          </w:p>
          <w:p w14:paraId="069F7083" w14:textId="67D6F792" w:rsidR="00A82BFA" w:rsidRDefault="00A82BFA" w:rsidP="00A82BF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Croatia from independence to the EU</w:t>
            </w:r>
          </w:p>
          <w:p w14:paraId="5337970E" w14:textId="5D20EF32" w:rsidR="00E21BDB" w:rsidRPr="00A82BFA" w:rsidRDefault="00A82BFA" w:rsidP="00325C1A">
            <w:pPr>
              <w:pStyle w:val="Odlomakpopisa"/>
              <w:numPr>
                <w:ilvl w:val="0"/>
                <w:numId w:val="35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Rises and falls of Pula in the 19</w:t>
            </w:r>
            <w:r w:rsidRPr="00A82BF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and 20</w:t>
            </w:r>
            <w:r w:rsidRPr="00A82BFA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centuries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ACA1B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EB54D3" w:rsidRPr="007E6F37" w14:paraId="2788EC8F" w14:textId="77777777" w:rsidTr="348789E7">
        <w:trPr>
          <w:trHeight w:val="300"/>
        </w:trPr>
        <w:tc>
          <w:tcPr>
            <w:tcW w:w="247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1C89" w14:textId="77777777" w:rsidR="00032550" w:rsidRPr="007E6F37" w:rsidRDefault="00421145" w:rsidP="00F22E5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</w:t>
            </w:r>
            <w:r w:rsidR="00F22E5E" w:rsidRPr="007E6F37">
              <w:rPr>
                <w:rFonts w:ascii="Calibri" w:hAnsi="Calibri" w:cs="Arial"/>
                <w:sz w:val="20"/>
                <w:szCs w:val="20"/>
                <w:lang w:val="en-GB"/>
              </w:rPr>
              <w:t>ourse activities</w:t>
            </w: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, teaching and learning methods</w:t>
            </w:r>
            <w:r w:rsidR="00032550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and</w:t>
            </w:r>
            <w:r w:rsidR="00191162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assessment</w:t>
            </w:r>
            <w:r w:rsidR="00F22E5E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criteria</w:t>
            </w:r>
            <w:r w:rsidR="00191162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  <w:p w14:paraId="66876EE3" w14:textId="77777777" w:rsidR="00EB54D3" w:rsidRPr="007E6F37" w:rsidRDefault="00421145" w:rsidP="00F22E5E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(alternative</w:t>
            </w:r>
            <w:r w:rsidR="00EB54D3" w:rsidRPr="007E6F37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modes should be listed in course requirements</w:t>
            </w:r>
            <w:r w:rsidR="00EB54D3" w:rsidRPr="007E6F37">
              <w:rPr>
                <w:rFonts w:ascii="Calibri" w:hAnsi="Calibri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E05D" w14:textId="77777777" w:rsidR="00EB54D3" w:rsidRPr="007E6F37" w:rsidRDefault="00F22E5E" w:rsidP="00EB54D3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Student responsibilities</w:t>
            </w:r>
            <w:r w:rsidR="00EB54D3"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006D5131" w14:textId="77777777" w:rsidR="00EB54D3" w:rsidRPr="007E6F37" w:rsidRDefault="00EB54D3" w:rsidP="00EB54D3">
            <w:pPr>
              <w:rPr>
                <w:rFonts w:ascii="Calibri" w:hAnsi="Calibri" w:cs="Arial"/>
                <w:color w:val="C00000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(</w:t>
            </w:r>
            <w:r w:rsidR="00BC752E"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delete the excessive)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06C96" w14:textId="77777777" w:rsidR="00EB54D3" w:rsidRPr="007E6F37" w:rsidRDefault="00F432F6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Learning outcomes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A1A4" w14:textId="77777777" w:rsidR="00F432F6" w:rsidRPr="007E6F37" w:rsidRDefault="008260C9" w:rsidP="00932323">
            <w:pPr>
              <w:jc w:val="center"/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H</w:t>
            </w:r>
            <w:r w:rsidR="00F432F6"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ours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EC38" w14:textId="77777777" w:rsidR="00EB54D3" w:rsidRPr="007E6F37" w:rsidRDefault="00BC75FE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ECTS</w:t>
            </w:r>
            <w:r w:rsidR="00F432F6"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 xml:space="preserve"> credits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D971" w14:textId="77777777" w:rsidR="00EB54D3" w:rsidRPr="007E6F37" w:rsidRDefault="00F432F6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>Grade ratio</w:t>
            </w:r>
            <w:r w:rsidR="00EB54D3" w:rsidRPr="007E6F37">
              <w:rPr>
                <w:rFonts w:ascii="Calibri" w:hAnsi="Calibri" w:cs="Arial"/>
                <w:bCs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38744" w14:textId="77777777" w:rsidR="348789E7" w:rsidRPr="007E6F37" w:rsidRDefault="348789E7" w:rsidP="348789E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3942956E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4AE7EDE9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9ED3D1" w14:textId="6106A20B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Attendance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0E066" w14:textId="1C70D92C" w:rsidR="00505F41" w:rsidRPr="007E6F37" w:rsidRDefault="00505F41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1-</w:t>
            </w:r>
            <w:r w:rsidR="00BE3DD2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A356" w14:textId="0C47E6D9" w:rsidR="00505F41" w:rsidRPr="007E6F37" w:rsidRDefault="00932323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22,5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04DD" w14:textId="387FEC0C" w:rsidR="00505F41" w:rsidRPr="007E6F37" w:rsidRDefault="00932323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0.75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77E54" w14:textId="7CB7ED04" w:rsidR="00505F41" w:rsidRPr="007E6F37" w:rsidRDefault="00BE3DD2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659E0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681E8074" w14:textId="77777777" w:rsidTr="00505F41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4A6B797F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20E37E" w14:textId="2B3CE725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Oral discussion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410E5" w14:textId="5A291F81" w:rsidR="00505F41" w:rsidRPr="007E6F37" w:rsidRDefault="00505F41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1-</w:t>
            </w:r>
            <w:r w:rsidR="00BE3DD2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FCE7" w14:textId="6280ED20" w:rsidR="00505F41" w:rsidRPr="007E6F37" w:rsidRDefault="00E21BDB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2</w:t>
            </w:r>
            <w:r w:rsidR="00932323">
              <w:rPr>
                <w:rFonts w:ascii="Calibri" w:hAnsi="Calibri" w:cs="Arial"/>
                <w:sz w:val="20"/>
                <w:szCs w:val="20"/>
                <w:lang w:val="en-GB"/>
              </w:rPr>
              <w:t>2,5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B1059" w14:textId="4AECC952" w:rsidR="00505F41" w:rsidRPr="007E6F37" w:rsidRDefault="00E21BDB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0.</w:t>
            </w:r>
            <w:r w:rsidR="00932323">
              <w:rPr>
                <w:rFonts w:ascii="Calibri" w:hAnsi="Calibri" w:cs="Arial"/>
                <w:sz w:val="20"/>
                <w:szCs w:val="20"/>
                <w:lang w:val="en-GB"/>
              </w:rPr>
              <w:t>75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EE56C" w14:textId="7AB3656E" w:rsidR="00505F41" w:rsidRPr="007E6F37" w:rsidRDefault="00932323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2</w:t>
            </w:r>
            <w:r w:rsidR="00BE3DD2">
              <w:rPr>
                <w:rFonts w:ascii="Calibri" w:hAnsi="Calibr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437D4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119E27EA" w14:textId="77777777" w:rsidTr="00505F41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7532C412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98CFE4" w14:textId="61F88D0A" w:rsidR="00505F41" w:rsidRPr="007E6F37" w:rsidRDefault="00932323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Written exam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C2049" w14:textId="04968F88" w:rsidR="00505F41" w:rsidRPr="007E6F37" w:rsidRDefault="00505F41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1-</w:t>
            </w:r>
            <w:r w:rsidR="00BE3DD2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9524" w14:textId="2E9BD6E8" w:rsidR="00505F41" w:rsidRPr="007E6F37" w:rsidRDefault="00932323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60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97366" w14:textId="37371BB5" w:rsidR="00505F41" w:rsidRPr="007E6F37" w:rsidRDefault="00932323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2</w:t>
            </w:r>
            <w:r w:rsidR="00505F41" w:rsidRPr="006430C6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CEA6B" w14:textId="6A480154" w:rsidR="00505F41" w:rsidRPr="007E6F37" w:rsidRDefault="00BE3DD2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="008D28D9">
              <w:rPr>
                <w:rFonts w:ascii="Calibri" w:hAnsi="Calibri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9E6F5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624F8D9E" w14:textId="77777777" w:rsidTr="00505F41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7B6DE67D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0493D" w14:textId="7BD17FF4" w:rsidR="00505F41" w:rsidRPr="007E6F37" w:rsidRDefault="00854D33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Oral exam</w:t>
            </w:r>
          </w:p>
        </w:tc>
        <w:tc>
          <w:tcPr>
            <w:tcW w:w="1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67E81" w14:textId="515EC17F" w:rsidR="00505F41" w:rsidRPr="007E6F37" w:rsidRDefault="00505F41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1-</w:t>
            </w:r>
            <w:r w:rsidR="00BE3DD2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F06E" w14:textId="3246EF1A" w:rsidR="00505F41" w:rsidRPr="007E6F37" w:rsidRDefault="00932323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7966F" w14:textId="21A9EC7C" w:rsidR="00505F41" w:rsidRPr="007E6F37" w:rsidRDefault="00932323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0.5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2FE6F" w14:textId="14F0D67E" w:rsidR="00505F41" w:rsidRPr="007E6F37" w:rsidRDefault="008D28D9" w:rsidP="00932323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7C78F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12F34F04" w14:textId="77777777" w:rsidTr="348789E7">
        <w:trPr>
          <w:trHeight w:val="300"/>
        </w:trPr>
        <w:tc>
          <w:tcPr>
            <w:tcW w:w="2473" w:type="dxa"/>
            <w:vMerge/>
            <w:vAlign w:val="center"/>
            <w:hideMark/>
          </w:tcPr>
          <w:p w14:paraId="23134985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350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F84391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9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D9C3" w14:textId="6173E4BA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</w:t>
            </w:r>
            <w:r w:rsidR="00E21BDB">
              <w:rPr>
                <w:rFonts w:ascii="Calibri" w:hAnsi="Calibri" w:cs="Arial"/>
                <w:sz w:val="20"/>
                <w:szCs w:val="20"/>
                <w:lang w:val="en-GB"/>
              </w:rPr>
              <w:t>2</w:t>
            </w:r>
            <w:r w:rsidR="000C0ED6">
              <w:rPr>
                <w:rFonts w:ascii="Calibri" w:hAnsi="Calibr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B747" w14:textId="69044BC2" w:rsidR="00505F41" w:rsidRPr="007E6F37" w:rsidRDefault="00E21BDB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="00505F41">
              <w:rPr>
                <w:rFonts w:ascii="Calibri" w:hAnsi="Calibri" w:cs="Arial"/>
                <w:sz w:val="20"/>
                <w:szCs w:val="20"/>
                <w:lang w:val="en-GB"/>
              </w:rPr>
              <w:t>.0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E36E" w14:textId="505D9349" w:rsidR="00505F41" w:rsidRPr="007E6F37" w:rsidRDefault="00505F41" w:rsidP="00505F41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AB51F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1EFD845B" w14:textId="77777777" w:rsidTr="348789E7">
        <w:trPr>
          <w:trHeight w:val="300"/>
        </w:trPr>
        <w:tc>
          <w:tcPr>
            <w:tcW w:w="2473" w:type="dxa"/>
            <w:vMerge/>
            <w:vAlign w:val="center"/>
          </w:tcPr>
          <w:p w14:paraId="1B2AFD62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D23FC8" w14:textId="77777777" w:rsidR="00505F41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Additional information (assessment criteria):</w:t>
            </w:r>
          </w:p>
          <w:p w14:paraId="0E52BBB5" w14:textId="1A7C3D77" w:rsidR="00505F41" w:rsidRPr="009B1733" w:rsidRDefault="00854D33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I</w:t>
            </w:r>
            <w:r w:rsidR="009B1733">
              <w:rPr>
                <w:rFonts w:ascii="Calibri" w:hAnsi="Calibri" w:cs="Arial"/>
                <w:sz w:val="20"/>
                <w:szCs w:val="20"/>
                <w:lang w:val="en-GB"/>
              </w:rPr>
              <w:t>f attendance is lower than</w:t>
            </w:r>
            <w:r w:rsidR="009B1733" w:rsidRPr="009B1733">
              <w:rPr>
                <w:rFonts w:ascii="Calibri" w:hAnsi="Calibri" w:cs="Arial"/>
                <w:sz w:val="20"/>
                <w:szCs w:val="20"/>
                <w:lang w:val="en-GB"/>
              </w:rPr>
              <w:t xml:space="preserve"> 50%, a substitute obligation may be introduced.</w:t>
            </w:r>
          </w:p>
          <w:p w14:paraId="5B476387" w14:textId="6FD67E86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854D33">
              <w:rPr>
                <w:rFonts w:ascii="Calibri" w:hAnsi="Calibri" w:cs="Arial"/>
                <w:sz w:val="20"/>
                <w:szCs w:val="20"/>
                <w:lang w:val="en-GB"/>
              </w:rPr>
              <w:t>Participation in the discussion i</w:t>
            </w: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mplies active involvement in the class</w:t>
            </w:r>
            <w:r w:rsidR="00854D33">
              <w:rPr>
                <w:rFonts w:ascii="Calibri" w:hAnsi="Calibri" w:cs="Arial"/>
                <w:sz w:val="20"/>
                <w:szCs w:val="20"/>
                <w:lang w:val="en-GB"/>
              </w:rPr>
              <w:t xml:space="preserve"> by commenting </w:t>
            </w:r>
            <w:r w:rsidR="00117AA6">
              <w:rPr>
                <w:rFonts w:ascii="Calibri" w:hAnsi="Calibri" w:cs="Arial"/>
                <w:sz w:val="20"/>
                <w:szCs w:val="20"/>
                <w:lang w:val="en-GB"/>
              </w:rPr>
              <w:t>shorter texts</w:t>
            </w:r>
            <w:r w:rsidR="00854D33">
              <w:rPr>
                <w:rFonts w:ascii="Calibri" w:hAnsi="Calibri" w:cs="Arial"/>
                <w:sz w:val="20"/>
                <w:szCs w:val="20"/>
                <w:lang w:val="en-GB"/>
              </w:rPr>
              <w:t xml:space="preserve"> or the material presented in class.</w:t>
            </w:r>
            <w:r w:rsidR="00117AA6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="00117AA6" w:rsidRPr="00117AA6">
              <w:rPr>
                <w:rFonts w:ascii="Calibri" w:hAnsi="Calibri" w:cs="Arial"/>
                <w:sz w:val="20"/>
                <w:szCs w:val="20"/>
                <w:lang w:val="en-GB"/>
              </w:rPr>
              <w:t>The written exam consists of a test with questions from the material presented in class and contained in the</w:t>
            </w:r>
            <w:r w:rsidR="00117AA6">
              <w:rPr>
                <w:rFonts w:ascii="Calibri" w:hAnsi="Calibri" w:cs="Arial"/>
                <w:sz w:val="20"/>
                <w:szCs w:val="20"/>
                <w:lang w:val="en-GB"/>
              </w:rPr>
              <w:t xml:space="preserve"> obligatory</w:t>
            </w:r>
            <w:r w:rsidR="00117AA6" w:rsidRPr="00117AA6">
              <w:rPr>
                <w:rFonts w:ascii="Calibri" w:hAnsi="Calibri" w:cs="Arial"/>
                <w:sz w:val="20"/>
                <w:szCs w:val="20"/>
                <w:lang w:val="en-GB"/>
              </w:rPr>
              <w:t xml:space="preserve"> literature (about 300 pages). </w:t>
            </w:r>
            <w:r w:rsidR="00BE3DD2" w:rsidRPr="00BE3DD2">
              <w:rPr>
                <w:rFonts w:ascii="Calibri" w:hAnsi="Calibri" w:cs="Arial"/>
                <w:sz w:val="20"/>
                <w:szCs w:val="20"/>
                <w:lang w:val="en-GB"/>
              </w:rPr>
              <w:t>The written exam is not eliminatory, the points achieved are included in the overall grade structure.</w:t>
            </w:r>
            <w:r w:rsidR="00BE3DD2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="00117AA6" w:rsidRPr="00117AA6">
              <w:rPr>
                <w:rFonts w:ascii="Calibri" w:hAnsi="Calibri" w:cs="Arial"/>
                <w:sz w:val="20"/>
                <w:szCs w:val="20"/>
                <w:lang w:val="en-GB"/>
              </w:rPr>
              <w:t xml:space="preserve">The oral exam is a short final </w:t>
            </w:r>
            <w:r w:rsidR="00117AA6">
              <w:rPr>
                <w:rFonts w:ascii="Calibri" w:hAnsi="Calibri" w:cs="Arial"/>
                <w:sz w:val="20"/>
                <w:szCs w:val="20"/>
                <w:lang w:val="en-GB"/>
              </w:rPr>
              <w:t>conversation</w:t>
            </w:r>
            <w:r w:rsidR="00117AA6" w:rsidRPr="00117AA6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C22475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72C80ABF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B6774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Course requirements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785FC" w14:textId="768F59E0" w:rsidR="00505F41" w:rsidRPr="00BE3DD2" w:rsidRDefault="00505F41" w:rsidP="00BE3DD2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 xml:space="preserve">For successful completion of the course, student must: </w:t>
            </w:r>
          </w:p>
          <w:p w14:paraId="7F0BFE31" w14:textId="6B478F9E" w:rsidR="00505F41" w:rsidRPr="006430C6" w:rsidRDefault="00BE3DD2" w:rsidP="00505F41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</w:t>
            </w:r>
            <w:r w:rsidR="00505F41" w:rsidRPr="006430C6">
              <w:rPr>
                <w:rFonts w:cs="Arial"/>
                <w:sz w:val="20"/>
                <w:szCs w:val="20"/>
                <w:lang w:val="en-GB"/>
              </w:rPr>
              <w:t xml:space="preserve">ctive participation in </w:t>
            </w:r>
            <w:r w:rsidR="00932323">
              <w:rPr>
                <w:rFonts w:cs="Arial"/>
                <w:sz w:val="20"/>
                <w:szCs w:val="20"/>
                <w:lang w:val="en-GB"/>
              </w:rPr>
              <w:t>classes</w:t>
            </w:r>
            <w:r w:rsidR="00505F41" w:rsidRPr="006430C6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14:paraId="26F762EC" w14:textId="1BCD4274" w:rsidR="00932323" w:rsidRDefault="00932323" w:rsidP="00932323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</w:t>
            </w:r>
            <w:r w:rsidR="001451C3">
              <w:rPr>
                <w:rFonts w:cs="Arial"/>
                <w:sz w:val="20"/>
                <w:szCs w:val="20"/>
                <w:lang w:val="en-GB"/>
              </w:rPr>
              <w:t xml:space="preserve">repare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for </w:t>
            </w:r>
            <w:r w:rsidR="001451C3">
              <w:rPr>
                <w:rFonts w:cs="Arial"/>
                <w:sz w:val="20"/>
                <w:szCs w:val="20"/>
                <w:lang w:val="en-GB"/>
              </w:rPr>
              <w:t xml:space="preserve">the </w:t>
            </w:r>
            <w:r w:rsidR="00CF6D10">
              <w:rPr>
                <w:rFonts w:cs="Arial"/>
                <w:sz w:val="20"/>
                <w:szCs w:val="20"/>
                <w:lang w:val="en-GB"/>
              </w:rPr>
              <w:t>written</w:t>
            </w:r>
            <w:r w:rsidR="001451C3">
              <w:rPr>
                <w:rFonts w:cs="Arial"/>
                <w:sz w:val="20"/>
                <w:szCs w:val="20"/>
                <w:lang w:val="en-GB"/>
              </w:rPr>
              <w:t xml:space="preserve"> exam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(around 300 pages).</w:t>
            </w:r>
          </w:p>
          <w:p w14:paraId="34B63B1E" w14:textId="7EC3BFE7" w:rsidR="00505F41" w:rsidRPr="00932323" w:rsidRDefault="00932323" w:rsidP="00932323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Prepare for the</w:t>
            </w:r>
            <w:r w:rsidR="00505F41" w:rsidRPr="00932323">
              <w:rPr>
                <w:rFonts w:cs="Arial"/>
                <w:sz w:val="20"/>
                <w:szCs w:val="20"/>
                <w:lang w:val="en-GB"/>
              </w:rPr>
              <w:t xml:space="preserve"> oral exam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(short conversation)</w:t>
            </w:r>
            <w:r w:rsidR="00505F41" w:rsidRPr="00932323"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6B7DA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4D618C93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513872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Mid-term and final exam term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EF5F61" w14:textId="21BCBFE5" w:rsidR="00505F41" w:rsidRPr="007E6F37" w:rsidRDefault="00505F41" w:rsidP="00505F41">
            <w:pPr>
              <w:rPr>
                <w:rFonts w:ascii="Calibri" w:hAnsi="Calibri" w:cs="Arial"/>
                <w:color w:val="C00000"/>
                <w:sz w:val="20"/>
                <w:szCs w:val="20"/>
                <w:lang w:val="en-GB"/>
              </w:rPr>
            </w:pPr>
            <w:r w:rsidRPr="006430C6">
              <w:rPr>
                <w:rFonts w:ascii="Calibri" w:hAnsi="Calibri" w:cs="Arial"/>
                <w:sz w:val="20"/>
                <w:szCs w:val="20"/>
                <w:lang w:val="en-GB"/>
              </w:rPr>
              <w:t>Set at the beginning of the academic year.</w:t>
            </w: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2AF0B8" w14:textId="77777777" w:rsidR="00505F41" w:rsidRPr="007E6F37" w:rsidRDefault="00505F41" w:rsidP="00505F41">
            <w:pPr>
              <w:rPr>
                <w:rFonts w:ascii="Calibri" w:hAnsi="Calibri" w:cs="Arial"/>
                <w:color w:val="C00000"/>
                <w:sz w:val="20"/>
                <w:szCs w:val="20"/>
                <w:lang w:val="en-GB"/>
              </w:rPr>
            </w:pPr>
          </w:p>
        </w:tc>
      </w:tr>
      <w:tr w:rsidR="00505F41" w:rsidRPr="007E6F37" w14:paraId="575AC23C" w14:textId="77777777" w:rsidTr="348789E7">
        <w:trPr>
          <w:trHeight w:val="30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AB30D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Additional information on the course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3D6C8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A3A76D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505F41" w:rsidRPr="007E6F37" w14:paraId="762EEB4A" w14:textId="77777777" w:rsidTr="348789E7">
        <w:trPr>
          <w:trHeight w:val="770"/>
        </w:trPr>
        <w:tc>
          <w:tcPr>
            <w:tcW w:w="2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A5622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E6F37">
              <w:rPr>
                <w:rFonts w:ascii="Calibri" w:hAnsi="Calibri" w:cs="Arial"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63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988B8F" w14:textId="58669169" w:rsidR="00932323" w:rsidRPr="00932323" w:rsidRDefault="00932323" w:rsidP="00932323">
            <w:pPr>
              <w:spacing w:line="24" w:lineRule="atLeast"/>
              <w:ind w:left="360"/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hr-HR"/>
              </w:rPr>
              <w:t>Compulsory</w:t>
            </w:r>
            <w:proofErr w:type="spellEnd"/>
          </w:p>
          <w:p w14:paraId="372EC36B" w14:textId="77777777" w:rsidR="00932323" w:rsidRPr="00932323" w:rsidRDefault="00932323" w:rsidP="00932323">
            <w:pPr>
              <w:numPr>
                <w:ilvl w:val="0"/>
                <w:numId w:val="36"/>
              </w:numPr>
              <w:spacing w:line="24" w:lineRule="atLeas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Goldstein, Ivo, </w:t>
            </w:r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Croatia: A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History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Hurst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 &amp; Company, 2004.</w:t>
            </w:r>
          </w:p>
          <w:p w14:paraId="180BAAE1" w14:textId="77777777" w:rsidR="00932323" w:rsidRPr="00932323" w:rsidRDefault="00932323" w:rsidP="00932323">
            <w:pPr>
              <w:spacing w:line="24" w:lineRule="atLeast"/>
              <w:ind w:left="360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  <w:p w14:paraId="12A72666" w14:textId="129AEE2C" w:rsidR="00932323" w:rsidRPr="00932323" w:rsidRDefault="00932323" w:rsidP="00932323">
            <w:pPr>
              <w:spacing w:line="24" w:lineRule="atLeast"/>
              <w:ind w:left="360"/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hr-HR"/>
              </w:rPr>
              <w:t>Additional</w:t>
            </w:r>
            <w:proofErr w:type="spellEnd"/>
          </w:p>
          <w:p w14:paraId="3178D46C" w14:textId="77777777" w:rsidR="00932323" w:rsidRPr="00932323" w:rsidRDefault="00932323" w:rsidP="00932323">
            <w:pPr>
              <w:numPr>
                <w:ilvl w:val="0"/>
                <w:numId w:val="37"/>
              </w:numPr>
              <w:spacing w:line="24" w:lineRule="atLeas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Dugački, Vlatka, Krešimir </w:t>
            </w: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Regan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ur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., </w:t>
            </w:r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Hrvatski povijesni atlas</w:t>
            </w:r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, Leksikografski zavod Miroslav Krleža, 2018.</w:t>
            </w:r>
          </w:p>
          <w:p w14:paraId="037A0403" w14:textId="77777777" w:rsidR="00932323" w:rsidRPr="00932323" w:rsidRDefault="00932323" w:rsidP="00932323">
            <w:pPr>
              <w:numPr>
                <w:ilvl w:val="0"/>
                <w:numId w:val="37"/>
              </w:numPr>
              <w:spacing w:line="24" w:lineRule="atLeast"/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lastRenderedPageBreak/>
              <w:t>Ivetic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, Egidio,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History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of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the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Adriatic. A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Sea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and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Its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Civilization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Polity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, 2022.</w:t>
            </w:r>
          </w:p>
          <w:p w14:paraId="7AF89338" w14:textId="77777777" w:rsidR="00932323" w:rsidRPr="00932323" w:rsidRDefault="00932323" w:rsidP="00932323">
            <w:pPr>
              <w:numPr>
                <w:ilvl w:val="0"/>
                <w:numId w:val="37"/>
              </w:numPr>
              <w:spacing w:line="24" w:lineRule="atLeast"/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Ivetic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, Egidio,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Storia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dell'Adriatico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.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Un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mare e la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sua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civiltà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, Mulino, 2019.</w:t>
            </w:r>
          </w:p>
          <w:p w14:paraId="2D34CB06" w14:textId="77777777" w:rsidR="00932323" w:rsidRPr="00932323" w:rsidRDefault="00932323" w:rsidP="00932323">
            <w:pPr>
              <w:numPr>
                <w:ilvl w:val="0"/>
                <w:numId w:val="37"/>
              </w:numPr>
              <w:spacing w:line="24" w:lineRule="atLeas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Magaš, Branka, </w:t>
            </w:r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Croatia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Through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History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: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The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Making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of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a European State</w:t>
            </w:r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Saqi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Books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, 2008.</w:t>
            </w:r>
          </w:p>
          <w:p w14:paraId="5D5D6C6F" w14:textId="77777777" w:rsidR="00932323" w:rsidRPr="00932323" w:rsidRDefault="00932323" w:rsidP="00932323">
            <w:pPr>
              <w:numPr>
                <w:ilvl w:val="0"/>
                <w:numId w:val="37"/>
              </w:numPr>
              <w:spacing w:line="24" w:lineRule="atLeast"/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Steindorff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, Ludwig,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Croazia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.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Storia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nazionale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e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vocazione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europea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Beit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, 2008.</w:t>
            </w:r>
          </w:p>
          <w:p w14:paraId="6415D48F" w14:textId="77777777" w:rsidR="00932323" w:rsidRPr="00932323" w:rsidRDefault="00932323" w:rsidP="00932323">
            <w:pPr>
              <w:numPr>
                <w:ilvl w:val="0"/>
                <w:numId w:val="37"/>
              </w:numPr>
              <w:spacing w:line="24" w:lineRule="atLeast"/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Steindorff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, Ludwig,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Geschichte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Kroatiens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.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Vom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Mittelalter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bis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zur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Gegenwart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Pustet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, 2020.</w:t>
            </w:r>
          </w:p>
          <w:p w14:paraId="348863EB" w14:textId="77777777" w:rsidR="00932323" w:rsidRPr="00932323" w:rsidRDefault="00932323" w:rsidP="00932323">
            <w:pPr>
              <w:numPr>
                <w:ilvl w:val="0"/>
                <w:numId w:val="37"/>
              </w:numPr>
              <w:spacing w:line="24" w:lineRule="atLeast"/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Tanner</w:t>
            </w:r>
            <w:proofErr w:type="spellEnd"/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 xml:space="preserve">, Marcus, </w:t>
            </w:r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Croatia. A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History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from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the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Middle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Ages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to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the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>Present</w:t>
            </w:r>
            <w:proofErr w:type="spellEnd"/>
            <w:r w:rsidRPr="00932323">
              <w:rPr>
                <w:rFonts w:ascii="Calibri" w:hAnsi="Calibri" w:cs="Arial"/>
                <w:i/>
                <w:iCs/>
                <w:sz w:val="20"/>
                <w:szCs w:val="20"/>
                <w:lang w:val="hr-HR"/>
              </w:rPr>
              <w:t xml:space="preserve"> Day</w:t>
            </w:r>
            <w:r w:rsidRPr="00932323">
              <w:rPr>
                <w:rFonts w:ascii="Calibri" w:hAnsi="Calibri" w:cs="Arial"/>
                <w:sz w:val="20"/>
                <w:szCs w:val="20"/>
                <w:lang w:val="hr-HR"/>
              </w:rPr>
              <w:t>, Yale University Press, 2019.</w:t>
            </w:r>
          </w:p>
          <w:p w14:paraId="2873F7F4" w14:textId="61998827" w:rsidR="00505F41" w:rsidRPr="00E21BDB" w:rsidRDefault="00505F41" w:rsidP="00932323">
            <w:pPr>
              <w:spacing w:line="24" w:lineRule="atLeas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9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C03EA" w14:textId="77777777" w:rsidR="00505F41" w:rsidRPr="007E6F37" w:rsidRDefault="00505F41" w:rsidP="00505F41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</w:tbl>
    <w:p w14:paraId="01057A6F" w14:textId="77777777" w:rsidR="00DE3ADF" w:rsidRPr="007E6F37" w:rsidRDefault="00DE3ADF" w:rsidP="00DE3ADF">
      <w:pPr>
        <w:rPr>
          <w:rFonts w:ascii="Calibri" w:hAnsi="Calibri"/>
          <w:b/>
          <w:sz w:val="22"/>
          <w:szCs w:val="22"/>
          <w:lang w:val="en-GB"/>
        </w:rPr>
      </w:pPr>
    </w:p>
    <w:p w14:paraId="4A36B43D" w14:textId="77777777" w:rsidR="00DE3ADF" w:rsidRPr="007E6F37" w:rsidRDefault="00DE3ADF" w:rsidP="00DE3ADF">
      <w:pPr>
        <w:rPr>
          <w:rFonts w:ascii="Calibri" w:hAnsi="Calibri"/>
          <w:b/>
          <w:sz w:val="22"/>
          <w:szCs w:val="22"/>
          <w:lang w:val="en-GB"/>
        </w:rPr>
      </w:pPr>
    </w:p>
    <w:p w14:paraId="2FAD5FAE" w14:textId="77777777" w:rsidR="00DE3ADF" w:rsidRPr="007E6F37" w:rsidRDefault="00DE3ADF" w:rsidP="7750016B">
      <w:pPr>
        <w:rPr>
          <w:rFonts w:ascii="Calibri" w:hAnsi="Calibri" w:cs="Arial"/>
          <w:b/>
          <w:bCs/>
          <w:sz w:val="22"/>
          <w:szCs w:val="22"/>
          <w:lang w:val="en-GB"/>
        </w:rPr>
      </w:pPr>
    </w:p>
    <w:sectPr w:rsidR="00DE3ADF" w:rsidRPr="007E6F37" w:rsidSect="00BD1E1F">
      <w:headerReference w:type="default" r:id="rId16"/>
      <w:footerReference w:type="default" r:id="rId17"/>
      <w:pgSz w:w="11906" w:h="16838"/>
      <w:pgMar w:top="720" w:right="1077" w:bottom="720" w:left="107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CFB15" w14:textId="77777777" w:rsidR="00556177" w:rsidRDefault="00556177">
      <w:r>
        <w:separator/>
      </w:r>
    </w:p>
  </w:endnote>
  <w:endnote w:type="continuationSeparator" w:id="0">
    <w:p w14:paraId="339FEE0F" w14:textId="77777777" w:rsidR="00556177" w:rsidRDefault="0055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29DC" w14:textId="77777777" w:rsidR="00BF47AC" w:rsidRPr="0061792C" w:rsidRDefault="00E549FD" w:rsidP="00996BE6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="00BF47AC"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032550">
      <w:rPr>
        <w:rFonts w:ascii="Calibri" w:eastAsia="Calibri" w:hAnsi="Calibri"/>
        <w:noProof/>
        <w:sz w:val="22"/>
        <w:szCs w:val="22"/>
        <w:lang w:val="hr-HR" w:eastAsia="en-US"/>
      </w:rPr>
      <w:t>3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14:paraId="4F868B9A" w14:textId="77777777" w:rsidR="00BF47AC" w:rsidRPr="0061792C" w:rsidRDefault="00BF47AC" w:rsidP="00996BE6">
    <w:pPr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</w:p>
  <w:p w14:paraId="77A67300" w14:textId="77777777" w:rsidR="00BF47AC" w:rsidRPr="00996BE6" w:rsidRDefault="00BF47AC" w:rsidP="00996BE6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91C4A" w14:textId="77777777" w:rsidR="00556177" w:rsidRDefault="00556177">
      <w:r>
        <w:separator/>
      </w:r>
    </w:p>
  </w:footnote>
  <w:footnote w:type="continuationSeparator" w:id="0">
    <w:p w14:paraId="44233A8E" w14:textId="77777777" w:rsidR="00556177" w:rsidRDefault="0055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91E6" w14:textId="1B9BFDF8" w:rsidR="00BF47AC" w:rsidRPr="0061792C" w:rsidRDefault="00B607FC" w:rsidP="007E6F37">
    <w:pPr>
      <w:tabs>
        <w:tab w:val="center" w:pos="4536"/>
        <w:tab w:val="right" w:pos="9752"/>
      </w:tabs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D6443A" wp14:editId="2F043B50">
              <wp:simplePos x="0" y="0"/>
              <wp:positionH relativeFrom="column">
                <wp:posOffset>652780</wp:posOffset>
              </wp:positionH>
              <wp:positionV relativeFrom="paragraph">
                <wp:posOffset>-86360</wp:posOffset>
              </wp:positionV>
              <wp:extent cx="9525" cy="790575"/>
              <wp:effectExtent l="0" t="0" r="3175" b="95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790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E5808" id="Straight Connector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000000">
      <w:rPr>
        <w:rFonts w:ascii="Calibri" w:eastAsia="Calibri" w:hAnsi="Calibri"/>
        <w:noProof/>
        <w:sz w:val="20"/>
        <w:szCs w:val="20"/>
        <w:lang w:val="hr-HR"/>
      </w:rPr>
      <w:object w:dxaOrig="1440" w:dyaOrig="1440" w14:anchorId="50644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.35pt;margin-top:-.85pt;width:47pt;height:46.4pt;z-index:251657216;mso-wrap-edited:f;mso-width-percent:0;mso-height-percent:0;mso-position-horizontal-relative:text;mso-position-vertical-relative:text;mso-width-percent:0;mso-height-percent:0">
          <v:imagedata r:id="rId1" o:title=""/>
          <w10:wrap type="square"/>
        </v:shape>
        <o:OLEObject Type="Embed" ProgID="MSPhotoEd.3" ShapeID="_x0000_s1025" DrawAspect="Content" ObjectID="_1805258558" r:id="rId2"/>
      </w:object>
    </w:r>
    <w:r w:rsidR="007E6F37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</w:t>
    </w:r>
    <w:r w:rsidR="00BF47A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</w:t>
    </w:r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Jur</w:t>
    </w:r>
    <w:r w:rsidR="00BF47A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a</w:t>
    </w:r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j Dobrila University </w:t>
    </w:r>
    <w:proofErr w:type="spellStart"/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of</w:t>
    </w:r>
    <w:proofErr w:type="spellEnd"/>
    <w:r w:rsidR="00D201BE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Pula</w:t>
    </w:r>
    <w:r w:rsidR="00BF47A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BF47AC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BF47A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BF47AC">
      <w:rPr>
        <w:rFonts w:ascii="Calibri" w:eastAsia="Calibri" w:hAnsi="Calibri"/>
        <w:b/>
        <w:sz w:val="22"/>
        <w:szCs w:val="22"/>
        <w:lang w:val="hr-HR" w:eastAsia="en-US"/>
      </w:rPr>
      <w:t>VOP2</w:t>
    </w:r>
    <w:r w:rsidR="00D201BE">
      <w:rPr>
        <w:rFonts w:ascii="Calibri" w:eastAsia="Calibri" w:hAnsi="Calibri"/>
        <w:b/>
        <w:sz w:val="22"/>
        <w:szCs w:val="22"/>
        <w:lang w:val="hr-HR" w:eastAsia="en-US"/>
      </w:rPr>
      <w:t xml:space="preserve"> </w:t>
    </w:r>
    <w:proofErr w:type="spellStart"/>
    <w:r w:rsidR="00D201BE">
      <w:rPr>
        <w:rFonts w:ascii="Calibri" w:eastAsia="Calibri" w:hAnsi="Calibri"/>
        <w:b/>
        <w:sz w:val="22"/>
        <w:szCs w:val="22"/>
        <w:lang w:val="hr-HR" w:eastAsia="en-US"/>
      </w:rPr>
      <w:t>Form</w:t>
    </w:r>
    <w:proofErr w:type="spellEnd"/>
  </w:p>
  <w:p w14:paraId="42530BBB" w14:textId="77777777" w:rsidR="00BF47AC" w:rsidRPr="0061792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14:paraId="06F5E359" w14:textId="77777777" w:rsidR="00BF47AC" w:rsidRDefault="00BF47AC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14:paraId="221F7BB7" w14:textId="229A541C" w:rsidR="00BF47AC" w:rsidRPr="0061792C" w:rsidRDefault="007E6F37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="00D201BE">
      <w:rPr>
        <w:rFonts w:ascii="Calibri" w:eastAsia="Calibri" w:hAnsi="Calibri" w:cs="Arial"/>
        <w:sz w:val="20"/>
        <w:szCs w:val="20"/>
        <w:lang w:val="hr-HR" w:eastAsia="en-US"/>
      </w:rPr>
      <w:t>Croatia</w:t>
    </w:r>
  </w:p>
  <w:p w14:paraId="2CD9DFAB" w14:textId="77777777" w:rsidR="00BF47AC" w:rsidRPr="003208D6" w:rsidRDefault="00BF47AC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3" w15:restartNumberingAfterBreak="0">
    <w:nsid w:val="1578558C"/>
    <w:multiLevelType w:val="hybridMultilevel"/>
    <w:tmpl w:val="406499A4"/>
    <w:lvl w:ilvl="0" w:tplc="341A5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D1D"/>
    <w:multiLevelType w:val="hybridMultilevel"/>
    <w:tmpl w:val="07581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06A3"/>
    <w:multiLevelType w:val="hybridMultilevel"/>
    <w:tmpl w:val="BA480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5B2C"/>
    <w:multiLevelType w:val="hybridMultilevel"/>
    <w:tmpl w:val="E4A64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850"/>
    <w:multiLevelType w:val="hybridMultilevel"/>
    <w:tmpl w:val="D8F4A5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F47BF"/>
    <w:multiLevelType w:val="hybridMultilevel"/>
    <w:tmpl w:val="4D4240EC"/>
    <w:lvl w:ilvl="0" w:tplc="73D05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7230199"/>
    <w:multiLevelType w:val="hybridMultilevel"/>
    <w:tmpl w:val="D4402A88"/>
    <w:lvl w:ilvl="0" w:tplc="E1F4ED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3" w15:restartNumberingAfterBreak="0">
    <w:nsid w:val="3E977098"/>
    <w:multiLevelType w:val="hybridMultilevel"/>
    <w:tmpl w:val="8CC86E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87356"/>
    <w:multiLevelType w:val="hybridMultilevel"/>
    <w:tmpl w:val="EAE0551E"/>
    <w:lvl w:ilvl="0" w:tplc="E1F4ED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F0789"/>
    <w:multiLevelType w:val="hybridMultilevel"/>
    <w:tmpl w:val="670A88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F5EE4"/>
    <w:multiLevelType w:val="hybridMultilevel"/>
    <w:tmpl w:val="3A345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55042E"/>
    <w:multiLevelType w:val="hybridMultilevel"/>
    <w:tmpl w:val="EC703E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71240"/>
    <w:multiLevelType w:val="hybridMultilevel"/>
    <w:tmpl w:val="995E4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274DD"/>
    <w:multiLevelType w:val="hybridMultilevel"/>
    <w:tmpl w:val="1B1C77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62F804CC"/>
    <w:multiLevelType w:val="hybridMultilevel"/>
    <w:tmpl w:val="2DCAFDB8"/>
    <w:lvl w:ilvl="0" w:tplc="E1F4ED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63E76AB0"/>
    <w:multiLevelType w:val="hybridMultilevel"/>
    <w:tmpl w:val="732CFC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B7E41"/>
    <w:multiLevelType w:val="hybridMultilevel"/>
    <w:tmpl w:val="0CD20E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3064F"/>
    <w:multiLevelType w:val="hybridMultilevel"/>
    <w:tmpl w:val="8FB6D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2794"/>
    <w:multiLevelType w:val="hybridMultilevel"/>
    <w:tmpl w:val="6F904892"/>
    <w:lvl w:ilvl="0" w:tplc="5D5C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41FE2"/>
    <w:multiLevelType w:val="hybridMultilevel"/>
    <w:tmpl w:val="93243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32" w15:restartNumberingAfterBreak="0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0F6B"/>
    <w:multiLevelType w:val="hybridMultilevel"/>
    <w:tmpl w:val="293AE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F01A2"/>
    <w:multiLevelType w:val="hybridMultilevel"/>
    <w:tmpl w:val="9FFC195A"/>
    <w:lvl w:ilvl="0" w:tplc="5D5C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14914697">
    <w:abstractNumId w:val="17"/>
  </w:num>
  <w:num w:numId="2" w16cid:durableId="970597226">
    <w:abstractNumId w:val="2"/>
  </w:num>
  <w:num w:numId="3" w16cid:durableId="1731541058">
    <w:abstractNumId w:val="35"/>
  </w:num>
  <w:num w:numId="4" w16cid:durableId="1313674281">
    <w:abstractNumId w:val="9"/>
  </w:num>
  <w:num w:numId="5" w16cid:durableId="1279608612">
    <w:abstractNumId w:val="23"/>
  </w:num>
  <w:num w:numId="6" w16cid:durableId="541940550">
    <w:abstractNumId w:val="31"/>
  </w:num>
  <w:num w:numId="7" w16cid:durableId="603076364">
    <w:abstractNumId w:val="25"/>
  </w:num>
  <w:num w:numId="8" w16cid:durableId="1558466606">
    <w:abstractNumId w:val="1"/>
  </w:num>
  <w:num w:numId="9" w16cid:durableId="1831870289">
    <w:abstractNumId w:val="12"/>
  </w:num>
  <w:num w:numId="10" w16cid:durableId="1938907257">
    <w:abstractNumId w:val="11"/>
  </w:num>
  <w:num w:numId="11" w16cid:durableId="1447383092">
    <w:abstractNumId w:val="18"/>
  </w:num>
  <w:num w:numId="12" w16cid:durableId="2143426550">
    <w:abstractNumId w:val="36"/>
  </w:num>
  <w:num w:numId="13" w16cid:durableId="550769916">
    <w:abstractNumId w:val="32"/>
  </w:num>
  <w:num w:numId="14" w16cid:durableId="1244535061">
    <w:abstractNumId w:val="14"/>
  </w:num>
  <w:num w:numId="15" w16cid:durableId="1493376374">
    <w:abstractNumId w:val="0"/>
  </w:num>
  <w:num w:numId="16" w16cid:durableId="1194995193">
    <w:abstractNumId w:val="5"/>
  </w:num>
  <w:num w:numId="17" w16cid:durableId="1808693674">
    <w:abstractNumId w:val="16"/>
  </w:num>
  <w:num w:numId="18" w16cid:durableId="324435068">
    <w:abstractNumId w:val="30"/>
  </w:num>
  <w:num w:numId="19" w16cid:durableId="1841118638">
    <w:abstractNumId w:val="6"/>
  </w:num>
  <w:num w:numId="20" w16cid:durableId="1670254437">
    <w:abstractNumId w:val="13"/>
  </w:num>
  <w:num w:numId="21" w16cid:durableId="757942838">
    <w:abstractNumId w:val="19"/>
  </w:num>
  <w:num w:numId="22" w16cid:durableId="10824">
    <w:abstractNumId w:val="33"/>
  </w:num>
  <w:num w:numId="23" w16cid:durableId="1472938450">
    <w:abstractNumId w:val="28"/>
  </w:num>
  <w:num w:numId="24" w16cid:durableId="1868249397">
    <w:abstractNumId w:val="24"/>
  </w:num>
  <w:num w:numId="25" w16cid:durableId="931014863">
    <w:abstractNumId w:val="15"/>
  </w:num>
  <w:num w:numId="26" w16cid:durableId="352269293">
    <w:abstractNumId w:val="10"/>
  </w:num>
  <w:num w:numId="27" w16cid:durableId="1776050316">
    <w:abstractNumId w:val="3"/>
  </w:num>
  <w:num w:numId="28" w16cid:durableId="1641380134">
    <w:abstractNumId w:val="34"/>
  </w:num>
  <w:num w:numId="29" w16cid:durableId="1452437381">
    <w:abstractNumId w:val="22"/>
  </w:num>
  <w:num w:numId="30" w16cid:durableId="1864784827">
    <w:abstractNumId w:val="29"/>
  </w:num>
  <w:num w:numId="31" w16cid:durableId="189608031">
    <w:abstractNumId w:val="20"/>
  </w:num>
  <w:num w:numId="32" w16cid:durableId="1048190457">
    <w:abstractNumId w:val="27"/>
  </w:num>
  <w:num w:numId="33" w16cid:durableId="1408264377">
    <w:abstractNumId w:val="8"/>
  </w:num>
  <w:num w:numId="34" w16cid:durableId="1706052271">
    <w:abstractNumId w:val="21"/>
  </w:num>
  <w:num w:numId="35" w16cid:durableId="368772255">
    <w:abstractNumId w:val="4"/>
  </w:num>
  <w:num w:numId="36" w16cid:durableId="970134598">
    <w:abstractNumId w:val="26"/>
  </w:num>
  <w:num w:numId="37" w16cid:durableId="1113554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1B"/>
    <w:rsid w:val="00000B5D"/>
    <w:rsid w:val="00032550"/>
    <w:rsid w:val="000403A8"/>
    <w:rsid w:val="0004580E"/>
    <w:rsid w:val="00065C42"/>
    <w:rsid w:val="0007001D"/>
    <w:rsid w:val="000704C8"/>
    <w:rsid w:val="000847C2"/>
    <w:rsid w:val="0008577A"/>
    <w:rsid w:val="00097A93"/>
    <w:rsid w:val="000B16AA"/>
    <w:rsid w:val="000C0ED6"/>
    <w:rsid w:val="000C390B"/>
    <w:rsid w:val="000C494B"/>
    <w:rsid w:val="000C5419"/>
    <w:rsid w:val="000E6206"/>
    <w:rsid w:val="001074F5"/>
    <w:rsid w:val="00111BC7"/>
    <w:rsid w:val="00115CEE"/>
    <w:rsid w:val="00117435"/>
    <w:rsid w:val="00117AA6"/>
    <w:rsid w:val="001202E3"/>
    <w:rsid w:val="001210DB"/>
    <w:rsid w:val="00122A9D"/>
    <w:rsid w:val="00130BF9"/>
    <w:rsid w:val="001320E8"/>
    <w:rsid w:val="00144F46"/>
    <w:rsid w:val="001451C3"/>
    <w:rsid w:val="001575DA"/>
    <w:rsid w:val="00161A6F"/>
    <w:rsid w:val="00161E3C"/>
    <w:rsid w:val="0017476D"/>
    <w:rsid w:val="00183C03"/>
    <w:rsid w:val="00191162"/>
    <w:rsid w:val="00192B9A"/>
    <w:rsid w:val="001C51C4"/>
    <w:rsid w:val="001C72B0"/>
    <w:rsid w:val="001C774C"/>
    <w:rsid w:val="001C7966"/>
    <w:rsid w:val="001C7F17"/>
    <w:rsid w:val="001E2008"/>
    <w:rsid w:val="00206E5B"/>
    <w:rsid w:val="00226B36"/>
    <w:rsid w:val="00232C33"/>
    <w:rsid w:val="00261A06"/>
    <w:rsid w:val="00275805"/>
    <w:rsid w:val="002A3ED0"/>
    <w:rsid w:val="002B2C77"/>
    <w:rsid w:val="002B49B1"/>
    <w:rsid w:val="002E1A12"/>
    <w:rsid w:val="002E31CA"/>
    <w:rsid w:val="002E4211"/>
    <w:rsid w:val="002E65C2"/>
    <w:rsid w:val="002F06C8"/>
    <w:rsid w:val="003021B3"/>
    <w:rsid w:val="003066E3"/>
    <w:rsid w:val="003208D6"/>
    <w:rsid w:val="00325C1A"/>
    <w:rsid w:val="00331514"/>
    <w:rsid w:val="003413A2"/>
    <w:rsid w:val="00366F0B"/>
    <w:rsid w:val="00372181"/>
    <w:rsid w:val="0037758B"/>
    <w:rsid w:val="003C0630"/>
    <w:rsid w:val="003D6539"/>
    <w:rsid w:val="003E2356"/>
    <w:rsid w:val="003E6914"/>
    <w:rsid w:val="003F1A00"/>
    <w:rsid w:val="00420BF4"/>
    <w:rsid w:val="00421145"/>
    <w:rsid w:val="00431D6E"/>
    <w:rsid w:val="00437982"/>
    <w:rsid w:val="00444C6C"/>
    <w:rsid w:val="00444F82"/>
    <w:rsid w:val="00453260"/>
    <w:rsid w:val="004566C8"/>
    <w:rsid w:val="004566F8"/>
    <w:rsid w:val="004719EA"/>
    <w:rsid w:val="00471B74"/>
    <w:rsid w:val="0047587C"/>
    <w:rsid w:val="004845D1"/>
    <w:rsid w:val="00484EE2"/>
    <w:rsid w:val="00485006"/>
    <w:rsid w:val="004912CD"/>
    <w:rsid w:val="004A338F"/>
    <w:rsid w:val="004A7D3D"/>
    <w:rsid w:val="004B2C46"/>
    <w:rsid w:val="004C72CC"/>
    <w:rsid w:val="004C7C7E"/>
    <w:rsid w:val="004D5212"/>
    <w:rsid w:val="004E0E12"/>
    <w:rsid w:val="004E1BB9"/>
    <w:rsid w:val="004E2B1C"/>
    <w:rsid w:val="004F0234"/>
    <w:rsid w:val="004F6AA9"/>
    <w:rsid w:val="004F6C00"/>
    <w:rsid w:val="004F6D8A"/>
    <w:rsid w:val="00501365"/>
    <w:rsid w:val="00505F41"/>
    <w:rsid w:val="00515AAB"/>
    <w:rsid w:val="0052307F"/>
    <w:rsid w:val="00536101"/>
    <w:rsid w:val="00552D27"/>
    <w:rsid w:val="00556177"/>
    <w:rsid w:val="00561E5A"/>
    <w:rsid w:val="00566D1B"/>
    <w:rsid w:val="0059665C"/>
    <w:rsid w:val="005A0479"/>
    <w:rsid w:val="005B2418"/>
    <w:rsid w:val="005B694F"/>
    <w:rsid w:val="005C334F"/>
    <w:rsid w:val="005E444D"/>
    <w:rsid w:val="005E7768"/>
    <w:rsid w:val="005F5862"/>
    <w:rsid w:val="005F6EA0"/>
    <w:rsid w:val="00600688"/>
    <w:rsid w:val="006026EE"/>
    <w:rsid w:val="00607068"/>
    <w:rsid w:val="00611FD6"/>
    <w:rsid w:val="0061439A"/>
    <w:rsid w:val="00616CF3"/>
    <w:rsid w:val="0063749E"/>
    <w:rsid w:val="00644BE2"/>
    <w:rsid w:val="00651C3B"/>
    <w:rsid w:val="00671957"/>
    <w:rsid w:val="0067590E"/>
    <w:rsid w:val="00680E92"/>
    <w:rsid w:val="00685EA8"/>
    <w:rsid w:val="00685F2A"/>
    <w:rsid w:val="006A2E7A"/>
    <w:rsid w:val="006B7282"/>
    <w:rsid w:val="006E58DF"/>
    <w:rsid w:val="006F60E3"/>
    <w:rsid w:val="006F68BE"/>
    <w:rsid w:val="006F7A4A"/>
    <w:rsid w:val="00700782"/>
    <w:rsid w:val="00701420"/>
    <w:rsid w:val="007049C0"/>
    <w:rsid w:val="00705838"/>
    <w:rsid w:val="0071100E"/>
    <w:rsid w:val="0072253F"/>
    <w:rsid w:val="007244B3"/>
    <w:rsid w:val="00726826"/>
    <w:rsid w:val="00737274"/>
    <w:rsid w:val="0074514F"/>
    <w:rsid w:val="0074546D"/>
    <w:rsid w:val="00754918"/>
    <w:rsid w:val="00757790"/>
    <w:rsid w:val="00782E51"/>
    <w:rsid w:val="007853D7"/>
    <w:rsid w:val="00786F46"/>
    <w:rsid w:val="0079139E"/>
    <w:rsid w:val="007965B0"/>
    <w:rsid w:val="007974EC"/>
    <w:rsid w:val="007A21E2"/>
    <w:rsid w:val="007B6308"/>
    <w:rsid w:val="007C204B"/>
    <w:rsid w:val="007C55A1"/>
    <w:rsid w:val="007D2535"/>
    <w:rsid w:val="007D5AD4"/>
    <w:rsid w:val="007E6CAA"/>
    <w:rsid w:val="007E6F37"/>
    <w:rsid w:val="00812A1B"/>
    <w:rsid w:val="00821C6F"/>
    <w:rsid w:val="008260C9"/>
    <w:rsid w:val="00827B27"/>
    <w:rsid w:val="00832A7F"/>
    <w:rsid w:val="0084555F"/>
    <w:rsid w:val="008502BD"/>
    <w:rsid w:val="00854D33"/>
    <w:rsid w:val="00856F67"/>
    <w:rsid w:val="00875A21"/>
    <w:rsid w:val="00885AE3"/>
    <w:rsid w:val="008A511D"/>
    <w:rsid w:val="008B6FDE"/>
    <w:rsid w:val="008B779F"/>
    <w:rsid w:val="008C3CF4"/>
    <w:rsid w:val="008C7ED9"/>
    <w:rsid w:val="008D28D9"/>
    <w:rsid w:val="008D2CBC"/>
    <w:rsid w:val="008D3A38"/>
    <w:rsid w:val="008E5036"/>
    <w:rsid w:val="008E6A5E"/>
    <w:rsid w:val="008E6D6A"/>
    <w:rsid w:val="00913558"/>
    <w:rsid w:val="00916569"/>
    <w:rsid w:val="009216F2"/>
    <w:rsid w:val="00926B4B"/>
    <w:rsid w:val="00932323"/>
    <w:rsid w:val="00937CBF"/>
    <w:rsid w:val="009433AC"/>
    <w:rsid w:val="009727C8"/>
    <w:rsid w:val="00984844"/>
    <w:rsid w:val="00996BE6"/>
    <w:rsid w:val="009B1733"/>
    <w:rsid w:val="009B1DEE"/>
    <w:rsid w:val="009B531B"/>
    <w:rsid w:val="009B5C41"/>
    <w:rsid w:val="009B695F"/>
    <w:rsid w:val="009E0E28"/>
    <w:rsid w:val="009E5936"/>
    <w:rsid w:val="009E7A7D"/>
    <w:rsid w:val="009F2DC3"/>
    <w:rsid w:val="009F5BCA"/>
    <w:rsid w:val="00A07378"/>
    <w:rsid w:val="00A07928"/>
    <w:rsid w:val="00A1568B"/>
    <w:rsid w:val="00A1653C"/>
    <w:rsid w:val="00A53AE5"/>
    <w:rsid w:val="00A5673A"/>
    <w:rsid w:val="00A578A3"/>
    <w:rsid w:val="00A81DC2"/>
    <w:rsid w:val="00A82BFA"/>
    <w:rsid w:val="00A91128"/>
    <w:rsid w:val="00A9420E"/>
    <w:rsid w:val="00AA18D5"/>
    <w:rsid w:val="00AB6419"/>
    <w:rsid w:val="00AC0E58"/>
    <w:rsid w:val="00AC1997"/>
    <w:rsid w:val="00AD385B"/>
    <w:rsid w:val="00AF2156"/>
    <w:rsid w:val="00B012D3"/>
    <w:rsid w:val="00B029B8"/>
    <w:rsid w:val="00B14390"/>
    <w:rsid w:val="00B146F8"/>
    <w:rsid w:val="00B16A0D"/>
    <w:rsid w:val="00B20411"/>
    <w:rsid w:val="00B34ADF"/>
    <w:rsid w:val="00B36415"/>
    <w:rsid w:val="00B52233"/>
    <w:rsid w:val="00B56F2E"/>
    <w:rsid w:val="00B607FC"/>
    <w:rsid w:val="00B615E5"/>
    <w:rsid w:val="00B66067"/>
    <w:rsid w:val="00B8178E"/>
    <w:rsid w:val="00B8373F"/>
    <w:rsid w:val="00B843E5"/>
    <w:rsid w:val="00B8478C"/>
    <w:rsid w:val="00B86667"/>
    <w:rsid w:val="00B87974"/>
    <w:rsid w:val="00B9167F"/>
    <w:rsid w:val="00BA0E83"/>
    <w:rsid w:val="00BA79C5"/>
    <w:rsid w:val="00BA7AAA"/>
    <w:rsid w:val="00BB66B3"/>
    <w:rsid w:val="00BC62F2"/>
    <w:rsid w:val="00BC6E2E"/>
    <w:rsid w:val="00BC752E"/>
    <w:rsid w:val="00BC75FE"/>
    <w:rsid w:val="00BD0299"/>
    <w:rsid w:val="00BD1E1F"/>
    <w:rsid w:val="00BD63F1"/>
    <w:rsid w:val="00BE3DD2"/>
    <w:rsid w:val="00BE707F"/>
    <w:rsid w:val="00BF47AC"/>
    <w:rsid w:val="00BF7027"/>
    <w:rsid w:val="00C04AFA"/>
    <w:rsid w:val="00C11787"/>
    <w:rsid w:val="00C3150E"/>
    <w:rsid w:val="00C31A8B"/>
    <w:rsid w:val="00C55FE5"/>
    <w:rsid w:val="00C722EB"/>
    <w:rsid w:val="00C771B8"/>
    <w:rsid w:val="00C908E8"/>
    <w:rsid w:val="00C96778"/>
    <w:rsid w:val="00CA262B"/>
    <w:rsid w:val="00CB7B26"/>
    <w:rsid w:val="00CE2CA6"/>
    <w:rsid w:val="00CF6D10"/>
    <w:rsid w:val="00D02D6A"/>
    <w:rsid w:val="00D041A2"/>
    <w:rsid w:val="00D07E34"/>
    <w:rsid w:val="00D16EB9"/>
    <w:rsid w:val="00D201BE"/>
    <w:rsid w:val="00D20842"/>
    <w:rsid w:val="00D238F6"/>
    <w:rsid w:val="00D43846"/>
    <w:rsid w:val="00D63DA8"/>
    <w:rsid w:val="00D72D47"/>
    <w:rsid w:val="00D82327"/>
    <w:rsid w:val="00D95A9B"/>
    <w:rsid w:val="00DA6896"/>
    <w:rsid w:val="00DB419A"/>
    <w:rsid w:val="00DD4477"/>
    <w:rsid w:val="00DD7D37"/>
    <w:rsid w:val="00DE3ADF"/>
    <w:rsid w:val="00DE73A4"/>
    <w:rsid w:val="00DF2990"/>
    <w:rsid w:val="00E11358"/>
    <w:rsid w:val="00E134CA"/>
    <w:rsid w:val="00E21BDB"/>
    <w:rsid w:val="00E2480E"/>
    <w:rsid w:val="00E24A71"/>
    <w:rsid w:val="00E31C82"/>
    <w:rsid w:val="00E400B7"/>
    <w:rsid w:val="00E44D6E"/>
    <w:rsid w:val="00E47535"/>
    <w:rsid w:val="00E549FD"/>
    <w:rsid w:val="00E54C83"/>
    <w:rsid w:val="00E70ECE"/>
    <w:rsid w:val="00E82C30"/>
    <w:rsid w:val="00E82C44"/>
    <w:rsid w:val="00E831F6"/>
    <w:rsid w:val="00E87A96"/>
    <w:rsid w:val="00EA2C15"/>
    <w:rsid w:val="00EB54D3"/>
    <w:rsid w:val="00EC26F2"/>
    <w:rsid w:val="00ED19D5"/>
    <w:rsid w:val="00ED1A95"/>
    <w:rsid w:val="00ED4D38"/>
    <w:rsid w:val="00ED7A85"/>
    <w:rsid w:val="00EE11CA"/>
    <w:rsid w:val="00EF4DCC"/>
    <w:rsid w:val="00F001C7"/>
    <w:rsid w:val="00F22E5E"/>
    <w:rsid w:val="00F26535"/>
    <w:rsid w:val="00F26A7B"/>
    <w:rsid w:val="00F432F6"/>
    <w:rsid w:val="00F57145"/>
    <w:rsid w:val="00F71103"/>
    <w:rsid w:val="00F71CD2"/>
    <w:rsid w:val="00F94AF9"/>
    <w:rsid w:val="00FA1309"/>
    <w:rsid w:val="00FB537D"/>
    <w:rsid w:val="00FB56C4"/>
    <w:rsid w:val="00FC352B"/>
    <w:rsid w:val="00FC353F"/>
    <w:rsid w:val="00FC53F6"/>
    <w:rsid w:val="00FD135D"/>
    <w:rsid w:val="00FD1D4B"/>
    <w:rsid w:val="00FE0FCE"/>
    <w:rsid w:val="00FE3FAC"/>
    <w:rsid w:val="00FE4E90"/>
    <w:rsid w:val="00FF31F6"/>
    <w:rsid w:val="00FF36EC"/>
    <w:rsid w:val="348789E7"/>
    <w:rsid w:val="775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2D136"/>
  <w15:docId w15:val="{4EE4929A-07DC-40DB-A955-C7904718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234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rsid w:val="00E549F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E549FD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E549FD"/>
    <w:pPr>
      <w:jc w:val="center"/>
      <w:outlineLvl w:val="2"/>
    </w:pPr>
    <w:rPr>
      <w:b/>
      <w:color w:val="FFFFFF"/>
      <w:sz w:val="20"/>
      <w:szCs w:val="20"/>
    </w:rPr>
  </w:style>
  <w:style w:type="paragraph" w:styleId="Naslov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Naslov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Naslov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sid w:val="00E549FD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E549FD"/>
    <w:rPr>
      <w:sz w:val="19"/>
      <w:szCs w:val="19"/>
    </w:rPr>
  </w:style>
  <w:style w:type="paragraph" w:styleId="Zaglavlje">
    <w:name w:val="header"/>
    <w:basedOn w:val="Normal"/>
    <w:link w:val="ZaglavljeChar"/>
    <w:rsid w:val="00E549F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rsid w:val="004C72CC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E549FD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rsid w:val="00E549F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ijeloteksta3">
    <w:name w:val="Body Text 3"/>
    <w:basedOn w:val="Normal"/>
    <w:link w:val="Tijeloteksta3Char"/>
    <w:rsid w:val="00E549FD"/>
    <w:pPr>
      <w:jc w:val="center"/>
    </w:pPr>
    <w:rPr>
      <w:sz w:val="19"/>
      <w:szCs w:val="16"/>
    </w:rPr>
  </w:style>
  <w:style w:type="character" w:customStyle="1" w:styleId="Tijeloteksta3Char">
    <w:name w:val="Tijelo teksta 3 Char"/>
    <w:link w:val="Tijeloteksta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rsid w:val="00E549FD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E549FD"/>
    <w:rPr>
      <w:b/>
      <w:sz w:val="19"/>
      <w:szCs w:val="19"/>
    </w:rPr>
  </w:style>
  <w:style w:type="character" w:customStyle="1" w:styleId="FieldTextChar">
    <w:name w:val="Field Text Char"/>
    <w:rsid w:val="00E549FD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E549FD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BC6E2E"/>
    <w:rPr>
      <w:color w:val="0000FF"/>
      <w:u w:val="single"/>
    </w:rPr>
  </w:style>
  <w:style w:type="character" w:styleId="SlijeenaHiperveza">
    <w:name w:val="FollowedHyperlink"/>
    <w:rsid w:val="00BC6E2E"/>
    <w:rPr>
      <w:color w:val="800080"/>
      <w:u w:val="single"/>
    </w:rPr>
  </w:style>
  <w:style w:type="paragraph" w:styleId="Tekstfusnote">
    <w:name w:val="footnote text"/>
    <w:basedOn w:val="Normal"/>
    <w:link w:val="TekstfusnoteChar"/>
    <w:semiHidden/>
    <w:rsid w:val="006A2E7A"/>
    <w:rPr>
      <w:sz w:val="20"/>
      <w:szCs w:val="20"/>
    </w:rPr>
  </w:style>
  <w:style w:type="character" w:styleId="Referencafusnote">
    <w:name w:val="footnote reference"/>
    <w:semiHidden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Reetkatablice">
    <w:name w:val="Table Grid"/>
    <w:basedOn w:val="Obinatablica"/>
    <w:rsid w:val="000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Standard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Brojstranice">
    <w:name w:val="page number"/>
    <w:basedOn w:val="Zadanifontodlomka"/>
    <w:rsid w:val="007B6308"/>
  </w:style>
  <w:style w:type="paragraph" w:styleId="Obiniteks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Naglaeno">
    <w:name w:val="Strong"/>
    <w:qFormat/>
    <w:rsid w:val="007B6308"/>
    <w:rPr>
      <w:b/>
      <w:bCs/>
    </w:rPr>
  </w:style>
  <w:style w:type="character" w:styleId="Istaknuto">
    <w:name w:val="Emphasis"/>
    <w:qFormat/>
    <w:rsid w:val="007B6308"/>
    <w:rPr>
      <w:i/>
      <w:iCs/>
    </w:rPr>
  </w:style>
  <w:style w:type="character" w:styleId="Referencakomentara">
    <w:name w:val="annotation reference"/>
    <w:semiHidden/>
    <w:rsid w:val="002E31CA"/>
    <w:rPr>
      <w:sz w:val="16"/>
      <w:szCs w:val="16"/>
    </w:rPr>
  </w:style>
  <w:style w:type="paragraph" w:styleId="Tekstkomentara">
    <w:name w:val="annotation text"/>
    <w:basedOn w:val="Normal"/>
    <w:semiHidden/>
    <w:rsid w:val="002E31C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2E31CA"/>
    <w:rPr>
      <w:b/>
      <w:bCs/>
    </w:rPr>
  </w:style>
  <w:style w:type="character" w:customStyle="1" w:styleId="PodnojeChar">
    <w:name w:val="Podnožje Char"/>
    <w:link w:val="Podnoje"/>
    <w:uiPriority w:val="99"/>
    <w:rsid w:val="003208D6"/>
    <w:rPr>
      <w:sz w:val="24"/>
      <w:szCs w:val="24"/>
      <w:lang w:val="en-US"/>
    </w:rPr>
  </w:style>
  <w:style w:type="character" w:customStyle="1" w:styleId="TijelotekstaChar">
    <w:name w:val="Tijelo teksta Char"/>
    <w:link w:val="Tijeloteksta"/>
    <w:rsid w:val="004E0E12"/>
    <w:rPr>
      <w:sz w:val="19"/>
      <w:szCs w:val="19"/>
      <w:lang w:val="en-US"/>
    </w:rPr>
  </w:style>
  <w:style w:type="character" w:customStyle="1" w:styleId="TekstfusnoteChar">
    <w:name w:val="Tekst fusnote Char"/>
    <w:link w:val="Tekstfusnote"/>
    <w:semiHidden/>
    <w:rsid w:val="004E0E12"/>
    <w:rPr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614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fpu.unipu.hr/ffpu/en/marija.mogorovic_crljenk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fpu.unipu.hr/ffpu/en/ivan.jurkovi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fpu.unipu.hr/ffpu/en/igor.du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fpu.unipu.hr/ffpu/en/robert.kureli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fpu.unipu.hr/ffpu/en/danijela.doblanovic_sura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502DCDAC2BA4682F57970AEC31F82" ma:contentTypeVersion="4" ma:contentTypeDescription="Create a new document." ma:contentTypeScope="" ma:versionID="c28a38701b502858e83f68aba5957d84">
  <xsd:schema xmlns:xsd="http://www.w3.org/2001/XMLSchema" xmlns:xs="http://www.w3.org/2001/XMLSchema" xmlns:p="http://schemas.microsoft.com/office/2006/metadata/properties" xmlns:ns2="2ea52a0b-3827-4762-b64f-33b755d005de" targetNamespace="http://schemas.microsoft.com/office/2006/metadata/properties" ma:root="true" ma:fieldsID="52d0ed5d278802eb92acdfef6c22a73a" ns2:_="">
    <xsd:import namespace="2ea52a0b-3827-4762-b64f-33b755d00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52a0b-3827-4762-b64f-33b755d00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43CD4-FC6B-45A8-94A7-0DF0CB83B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7A5D6-FEB3-4F8A-A4E3-3F04CAB9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CA4D9-75AE-4B57-B28C-21D722A22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951CD-FDCA-4893-AA8D-5BD27E1F2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52a0b-3827-4762-b64f-33b755d00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162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ELABORAT</vt:lpstr>
    </vt:vector>
  </TitlesOfParts>
  <Manager/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ID</cp:lastModifiedBy>
  <cp:revision>11</cp:revision>
  <cp:lastPrinted>2009-06-12T13:08:00Z</cp:lastPrinted>
  <dcterms:created xsi:type="dcterms:W3CDTF">2023-01-12T11:50:00Z</dcterms:created>
  <dcterms:modified xsi:type="dcterms:W3CDTF">2025-04-04T05:56:00Z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  <property fmtid="{D5CDD505-2E9C-101B-9397-08002B2CF9AE}" pid="3" name="ContentTypeId">
    <vt:lpwstr>0x01010029C502DCDAC2BA4682F57970AEC31F82</vt:lpwstr>
  </property>
</Properties>
</file>